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AEA0" w14:textId="77777777" w:rsidR="00C02978" w:rsidRDefault="00877456" w:rsidP="00877456">
      <w:pPr>
        <w:pStyle w:val="Titre0"/>
      </w:pPr>
      <w:r>
        <w:t xml:space="preserve">Liste des </w:t>
      </w:r>
      <w:r w:rsidR="00C02978">
        <w:t>Publications Anesm/HAS</w:t>
      </w:r>
    </w:p>
    <w:p w14:paraId="0B178EB2" w14:textId="77777777" w:rsidR="00C02978" w:rsidRDefault="00C02978" w:rsidP="00877456">
      <w:pPr>
        <w:pStyle w:val="Titre0"/>
      </w:pPr>
    </w:p>
    <w:p w14:paraId="21C9FE9C" w14:textId="77777777" w:rsidR="00C02978" w:rsidRDefault="00C02978" w:rsidP="00877456">
      <w:pPr>
        <w:pStyle w:val="Titre0"/>
      </w:pPr>
    </w:p>
    <w:p w14:paraId="34275E16" w14:textId="66E71013" w:rsidR="00877456" w:rsidRDefault="00877456" w:rsidP="00877456">
      <w:pPr>
        <w:pStyle w:val="Titre0"/>
      </w:pPr>
      <w:r>
        <w:t>Recommandations de Bonnes Prat</w:t>
      </w:r>
      <w:r w:rsidR="00FF02B8">
        <w:t>iques Professionnelles de ANESM</w:t>
      </w:r>
      <w:r w:rsidR="00AB4124">
        <w:t>/HAS</w:t>
      </w:r>
      <w:r w:rsidR="002B5FBA">
        <w:t xml:space="preserve"> au </w:t>
      </w:r>
      <w:r w:rsidR="00237F87">
        <w:t>18 juillet</w:t>
      </w:r>
      <w:r w:rsidR="006F0F32">
        <w:t xml:space="preserve"> 2020</w:t>
      </w:r>
    </w:p>
    <w:p w14:paraId="655138B9" w14:textId="11A17B5A" w:rsidR="00877456" w:rsidRDefault="00877456" w:rsidP="00877456">
      <w:pPr>
        <w:pStyle w:val="Titre0"/>
      </w:pPr>
    </w:p>
    <w:p w14:paraId="7B05F56C" w14:textId="77777777" w:rsidR="0002466A" w:rsidRDefault="0002466A" w:rsidP="00877456">
      <w:pPr>
        <w:pStyle w:val="Titre0"/>
      </w:pPr>
    </w:p>
    <w:p w14:paraId="77F9FD07" w14:textId="77777777" w:rsidR="00877456" w:rsidRPr="000475F0" w:rsidRDefault="00877456" w:rsidP="00877456">
      <w:pPr>
        <w:rPr>
          <w:sz w:val="4"/>
          <w:szCs w:val="4"/>
        </w:rPr>
      </w:pPr>
    </w:p>
    <w:tbl>
      <w:tblPr>
        <w:tblW w:w="1088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946"/>
        <w:gridCol w:w="1134"/>
        <w:gridCol w:w="1389"/>
        <w:gridCol w:w="992"/>
      </w:tblGrid>
      <w:tr w:rsidR="00E51D99" w:rsidRPr="000B0867" w14:paraId="0C1F627F" w14:textId="77777777" w:rsidTr="00DF052F">
        <w:trPr>
          <w:trHeight w:val="510"/>
          <w:tblHeader/>
        </w:trPr>
        <w:tc>
          <w:tcPr>
            <w:tcW w:w="425" w:type="dxa"/>
            <w:shd w:val="clear" w:color="auto" w:fill="E6E6E6"/>
            <w:vAlign w:val="center"/>
          </w:tcPr>
          <w:p w14:paraId="1FB2FBB4" w14:textId="77777777" w:rsidR="00E51D99" w:rsidRPr="004266B8" w:rsidRDefault="00E51D99" w:rsidP="004266B8">
            <w:pPr>
              <w:spacing w:before="40" w:after="40"/>
              <w:ind w:left="-108" w:right="-108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N°</w:t>
            </w:r>
          </w:p>
        </w:tc>
        <w:tc>
          <w:tcPr>
            <w:tcW w:w="6946" w:type="dxa"/>
            <w:shd w:val="clear" w:color="auto" w:fill="E6E6E6"/>
            <w:vAlign w:val="center"/>
          </w:tcPr>
          <w:p w14:paraId="306EE622" w14:textId="77777777" w:rsidR="00E51D99" w:rsidRPr="00B5051A" w:rsidRDefault="00E51D99" w:rsidP="004266B8">
            <w:pPr>
              <w:spacing w:before="40" w:after="40"/>
              <w:jc w:val="center"/>
              <w:rPr>
                <w:b/>
                <w:sz w:val="20"/>
                <w:lang w:bidi="x-none"/>
              </w:rPr>
            </w:pPr>
            <w:r w:rsidRPr="00B5051A">
              <w:rPr>
                <w:b/>
                <w:sz w:val="20"/>
                <w:lang w:bidi="x-none"/>
              </w:rPr>
              <w:t>Intitulé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97F739B" w14:textId="77777777" w:rsidR="00E51D99" w:rsidRPr="004266B8" w:rsidRDefault="00E51D99" w:rsidP="00A826D8">
            <w:pPr>
              <w:spacing w:before="40" w:after="40"/>
              <w:ind w:left="-126" w:right="-143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Date de parution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1982BF34" w14:textId="77777777" w:rsidR="00E51D99" w:rsidRPr="0016727D" w:rsidRDefault="00E51D99" w:rsidP="00A826D8">
            <w:pPr>
              <w:spacing w:before="40" w:after="40"/>
              <w:jc w:val="center"/>
              <w:rPr>
                <w:rFonts w:cs="Tahoma"/>
                <w:b/>
                <w:sz w:val="20"/>
                <w:lang w:bidi="x-none"/>
              </w:rPr>
            </w:pPr>
            <w:r w:rsidRPr="0016727D">
              <w:rPr>
                <w:rFonts w:cs="Tahoma"/>
                <w:b/>
                <w:sz w:val="20"/>
                <w:lang w:bidi="x-none"/>
              </w:rPr>
              <w:t>Secteur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7EDE2B7" w14:textId="77777777" w:rsidR="00E51D99" w:rsidRPr="004266B8" w:rsidRDefault="00E51D99" w:rsidP="00A826D8">
            <w:pPr>
              <w:spacing w:before="40" w:after="40"/>
              <w:ind w:left="-1242" w:right="-143" w:firstLine="1116"/>
              <w:jc w:val="center"/>
              <w:rPr>
                <w:b/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Synthèse</w:t>
            </w:r>
          </w:p>
        </w:tc>
      </w:tr>
      <w:tr w:rsidR="00E51D99" w:rsidRPr="000B0867" w14:paraId="1B603EA0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2B1257B6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79BBB615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Expression et participation des usagers des établissements relevant du secteur de l’inclusion sociale</w:t>
            </w:r>
          </w:p>
        </w:tc>
        <w:tc>
          <w:tcPr>
            <w:tcW w:w="1134" w:type="dxa"/>
            <w:vAlign w:val="center"/>
          </w:tcPr>
          <w:p w14:paraId="31454315" w14:textId="5AEF3569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Avr</w:t>
            </w:r>
            <w:proofErr w:type="spellEnd"/>
            <w:r w:rsidRPr="000475F0">
              <w:rPr>
                <w:sz w:val="20"/>
                <w:lang w:bidi="x-none"/>
              </w:rPr>
              <w:t xml:space="preserve"> 2008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492B556B" w14:textId="77777777" w:rsidR="00E51D99" w:rsidRPr="0016727D" w:rsidRDefault="00E51D99" w:rsidP="006365A8">
            <w:pPr>
              <w:spacing w:before="40" w:after="40"/>
              <w:jc w:val="center"/>
              <w:rPr>
                <w:rFonts w:cs="Tahoma"/>
                <w:sz w:val="18"/>
                <w:szCs w:val="18"/>
                <w:lang w:bidi="x-none"/>
              </w:rPr>
            </w:pPr>
            <w:r w:rsidRPr="0016727D">
              <w:rPr>
                <w:rFonts w:cs="Tahoma"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1E78CD14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45E4D4B9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564F491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3AB46780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Mise en œuvre de l’évaluation interne dans les établissements et services visés à l’article L.312-1 du code l’action sociale et des familles</w:t>
            </w:r>
          </w:p>
        </w:tc>
        <w:tc>
          <w:tcPr>
            <w:tcW w:w="1134" w:type="dxa"/>
            <w:vAlign w:val="center"/>
          </w:tcPr>
          <w:p w14:paraId="35F37969" w14:textId="3F2B41A1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Avr</w:t>
            </w:r>
            <w:proofErr w:type="spellEnd"/>
            <w:r w:rsidRPr="000475F0">
              <w:rPr>
                <w:sz w:val="20"/>
                <w:lang w:bidi="x-none"/>
              </w:rPr>
              <w:t xml:space="preserve"> 2008</w:t>
            </w:r>
          </w:p>
        </w:tc>
        <w:tc>
          <w:tcPr>
            <w:tcW w:w="1389" w:type="dxa"/>
            <w:shd w:val="clear" w:color="auto" w:fill="215868"/>
            <w:vAlign w:val="center"/>
          </w:tcPr>
          <w:p w14:paraId="588577CD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1351D854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31979AA1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6C19E9C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7CEECBF7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La bientraitance : définition et repères pour la mise en œuvre</w:t>
            </w:r>
          </w:p>
        </w:tc>
        <w:tc>
          <w:tcPr>
            <w:tcW w:w="1134" w:type="dxa"/>
            <w:vAlign w:val="center"/>
          </w:tcPr>
          <w:p w14:paraId="7013C853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Jul</w:t>
            </w:r>
            <w:proofErr w:type="spellEnd"/>
            <w:r w:rsidRPr="000475F0">
              <w:rPr>
                <w:sz w:val="20"/>
                <w:lang w:bidi="x-none"/>
              </w:rPr>
              <w:t xml:space="preserve"> 2008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41F91342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0B64B59A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7458053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2013E97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36F0E91A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Conduites violentes dans les établissements accueillant des adolescents : prévention et réponses</w:t>
            </w:r>
          </w:p>
        </w:tc>
        <w:tc>
          <w:tcPr>
            <w:tcW w:w="1134" w:type="dxa"/>
            <w:vAlign w:val="center"/>
          </w:tcPr>
          <w:p w14:paraId="532B66FB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Jul</w:t>
            </w:r>
            <w:proofErr w:type="spellEnd"/>
            <w:r w:rsidRPr="000475F0">
              <w:rPr>
                <w:sz w:val="20"/>
                <w:lang w:bidi="x-none"/>
              </w:rPr>
              <w:t xml:space="preserve"> 2008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431A918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6D4E1340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63E05EA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058D694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1B2CD139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Mise en œuvre d’une stratégie d’adaptation à l’emploi des personnels au regard des populations accompagnées</w:t>
            </w:r>
          </w:p>
        </w:tc>
        <w:tc>
          <w:tcPr>
            <w:tcW w:w="1134" w:type="dxa"/>
            <w:vAlign w:val="center"/>
          </w:tcPr>
          <w:p w14:paraId="21632916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Jul</w:t>
            </w:r>
            <w:proofErr w:type="spellEnd"/>
            <w:r w:rsidRPr="000475F0">
              <w:rPr>
                <w:sz w:val="20"/>
                <w:lang w:bidi="x-none"/>
              </w:rPr>
              <w:t xml:space="preserve"> 2008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742BFF5D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56F092D6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24CFC56A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475CA9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65EA8C06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Mission du responsable d’établissement et rôle de l’encadrement dans la prévention et le traitement de la maltraitance</w:t>
            </w:r>
          </w:p>
        </w:tc>
        <w:tc>
          <w:tcPr>
            <w:tcW w:w="1134" w:type="dxa"/>
            <w:vAlign w:val="center"/>
          </w:tcPr>
          <w:p w14:paraId="720ABBC9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Déc 2008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20D306A8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5AB31F97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756E86D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51D53A04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C1F825E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Ouverture de l’établissement à et sur son environnement</w:t>
            </w:r>
          </w:p>
        </w:tc>
        <w:tc>
          <w:tcPr>
            <w:tcW w:w="1134" w:type="dxa"/>
            <w:vAlign w:val="center"/>
          </w:tcPr>
          <w:p w14:paraId="5FD944F6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Déc 2008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2D37721A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43211607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12297E29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C1F8E4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31A28DEB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Les attentes de la personne et le projet personnalisé</w:t>
            </w:r>
          </w:p>
        </w:tc>
        <w:tc>
          <w:tcPr>
            <w:tcW w:w="1134" w:type="dxa"/>
            <w:vAlign w:val="center"/>
          </w:tcPr>
          <w:p w14:paraId="442B2C77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Déc 2008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47559EA2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3AB378AE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E47884D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5CD9A14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240D8F24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L’accompagnement des personnes atteintes d’une maladie d’Alzheimer ou apparentée en établissement médico-social</w:t>
            </w:r>
          </w:p>
        </w:tc>
        <w:tc>
          <w:tcPr>
            <w:tcW w:w="1134" w:type="dxa"/>
            <w:vAlign w:val="center"/>
          </w:tcPr>
          <w:p w14:paraId="37392A33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Fév</w:t>
            </w:r>
            <w:proofErr w:type="spellEnd"/>
            <w:r w:rsidRPr="000475F0">
              <w:rPr>
                <w:sz w:val="20"/>
                <w:lang w:bidi="x-none"/>
              </w:rPr>
              <w:t xml:space="preserve"> 2009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2714C35E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6297A2A5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7225CB62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944F58C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758CD432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La conduite de l’évaluation interne dans les établissements et services visés à l’article L.312-1 du code de l’Action sociale et des familles</w:t>
            </w:r>
          </w:p>
        </w:tc>
        <w:tc>
          <w:tcPr>
            <w:tcW w:w="1134" w:type="dxa"/>
            <w:vAlign w:val="center"/>
          </w:tcPr>
          <w:p w14:paraId="36B58849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Jul</w:t>
            </w:r>
            <w:proofErr w:type="spellEnd"/>
            <w:r w:rsidRPr="000475F0">
              <w:rPr>
                <w:sz w:val="20"/>
                <w:lang w:bidi="x-none"/>
              </w:rPr>
              <w:t xml:space="preserve"> 2009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6D3A37C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6D79BBC8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7F6F4C4F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2EF865D0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0A66B61B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Mission du responsable de service et rôle de l’encadrement dans la prévention et le traitement de la maltraitance à domicile</w:t>
            </w:r>
          </w:p>
        </w:tc>
        <w:tc>
          <w:tcPr>
            <w:tcW w:w="1134" w:type="dxa"/>
            <w:vAlign w:val="center"/>
          </w:tcPr>
          <w:p w14:paraId="2164DF9C" w14:textId="7981A5DC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Sep 2009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35E3272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666302CC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1D63ABF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BCF6AB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0F3E87D7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Concilier vie en collectivité et personnalisation de l’accueil et de l’accompagnement</w:t>
            </w:r>
          </w:p>
        </w:tc>
        <w:tc>
          <w:tcPr>
            <w:tcW w:w="1134" w:type="dxa"/>
            <w:vAlign w:val="center"/>
          </w:tcPr>
          <w:p w14:paraId="6CEDF8FA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Nov</w:t>
            </w:r>
            <w:proofErr w:type="spellEnd"/>
            <w:r w:rsidRPr="000475F0">
              <w:rPr>
                <w:sz w:val="20"/>
                <w:lang w:bidi="x-none"/>
              </w:rPr>
              <w:t xml:space="preserve"> 2009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00757FAB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36AF6584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1760B151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2985C66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14:paraId="7A1D7292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Pour un accompagnement de qualité des personnes avec autisme ou autres troubles envahissants du développement</w:t>
            </w:r>
          </w:p>
        </w:tc>
        <w:tc>
          <w:tcPr>
            <w:tcW w:w="1134" w:type="dxa"/>
            <w:vAlign w:val="center"/>
          </w:tcPr>
          <w:p w14:paraId="56C140C0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Jan 2010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4EDDED6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32E85DBC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3512AF49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37F36D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14:paraId="726865DE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L’exercice de l’autorité parentale dans le cadre du placement</w:t>
            </w:r>
          </w:p>
        </w:tc>
        <w:tc>
          <w:tcPr>
            <w:tcW w:w="1134" w:type="dxa"/>
            <w:vAlign w:val="center"/>
          </w:tcPr>
          <w:p w14:paraId="2A18EEA9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</w:t>
            </w:r>
            <w:r w:rsidRPr="000475F0">
              <w:rPr>
                <w:sz w:val="20"/>
                <w:lang w:bidi="x-none"/>
              </w:rPr>
              <w:t xml:space="preserve"> 2010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E36C0A" w:themeFill="accent6" w:themeFillShade="BF"/>
            <w:vAlign w:val="center"/>
          </w:tcPr>
          <w:p w14:paraId="19888A5C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2630B168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EA2DC10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28DB4875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14:paraId="7F77682C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La participation des usagers dans les établissements médico-sociaux relevant de l’addictologie</w:t>
            </w:r>
          </w:p>
        </w:tc>
        <w:tc>
          <w:tcPr>
            <w:tcW w:w="1134" w:type="dxa"/>
            <w:vAlign w:val="center"/>
          </w:tcPr>
          <w:p w14:paraId="22E45E9E" w14:textId="0655A09F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Avr</w:t>
            </w:r>
            <w:proofErr w:type="spellEnd"/>
            <w:r w:rsidRPr="000475F0">
              <w:rPr>
                <w:sz w:val="20"/>
                <w:lang w:bidi="x-none"/>
              </w:rPr>
              <w:t xml:space="preserve"> 2010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2E0E85FA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7E369298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4EE614A2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8E11B9F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14:paraId="0EED5305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Élaboration, rédaction et animation du projet d’établissement ou de service</w:t>
            </w:r>
          </w:p>
        </w:tc>
        <w:tc>
          <w:tcPr>
            <w:tcW w:w="1134" w:type="dxa"/>
            <w:vAlign w:val="center"/>
          </w:tcPr>
          <w:p w14:paraId="41969965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Mai 2010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49878278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6EA51A12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5083E00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BB25A7F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14:paraId="3446BD90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Le questionnement éthique dans les établissements et services sociaux et médico-sociaux</w:t>
            </w:r>
          </w:p>
        </w:tc>
        <w:tc>
          <w:tcPr>
            <w:tcW w:w="1134" w:type="dxa"/>
            <w:vAlign w:val="center"/>
          </w:tcPr>
          <w:p w14:paraId="18E307DE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Oct. 2010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58B19F3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313623CD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2285D9D0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283F4744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18</w:t>
            </w:r>
          </w:p>
        </w:tc>
        <w:tc>
          <w:tcPr>
            <w:tcW w:w="6946" w:type="dxa"/>
            <w:shd w:val="clear" w:color="auto" w:fill="auto"/>
          </w:tcPr>
          <w:p w14:paraId="1E9DB733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Qualité de vie en </w:t>
            </w:r>
            <w:proofErr w:type="spellStart"/>
            <w:r w:rsidRPr="00B5051A">
              <w:rPr>
                <w:sz w:val="20"/>
                <w:lang w:bidi="x-none"/>
              </w:rPr>
              <w:t>Ehpad</w:t>
            </w:r>
            <w:proofErr w:type="spellEnd"/>
            <w:r w:rsidRPr="00B5051A">
              <w:rPr>
                <w:sz w:val="20"/>
                <w:lang w:bidi="x-none"/>
              </w:rPr>
              <w:t xml:space="preserve"> (volet 1) - De l’accueil de la personne à son accompagnement</w:t>
            </w:r>
          </w:p>
        </w:tc>
        <w:tc>
          <w:tcPr>
            <w:tcW w:w="1134" w:type="dxa"/>
            <w:vAlign w:val="center"/>
          </w:tcPr>
          <w:p w14:paraId="2389DB8C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</w:t>
            </w:r>
            <w:r w:rsidRPr="000475F0">
              <w:rPr>
                <w:sz w:val="20"/>
                <w:lang w:bidi="x-none"/>
              </w:rPr>
              <w:t xml:space="preserve"> 2011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7AB8504A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0BED1D33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5B73C284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401C174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19</w:t>
            </w:r>
          </w:p>
        </w:tc>
        <w:tc>
          <w:tcPr>
            <w:tcW w:w="6946" w:type="dxa"/>
            <w:shd w:val="clear" w:color="auto" w:fill="auto"/>
          </w:tcPr>
          <w:p w14:paraId="52673E28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Le partage d'informations à caractère secret en protection de l'enfance</w:t>
            </w:r>
          </w:p>
        </w:tc>
        <w:tc>
          <w:tcPr>
            <w:tcW w:w="1134" w:type="dxa"/>
            <w:vAlign w:val="center"/>
          </w:tcPr>
          <w:p w14:paraId="5DC85527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Mai 2011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6977A417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2DDEE7EA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1278F05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2FA18E0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14:paraId="4F98F176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Accompagnement des jeunes dans les SESSAD</w:t>
            </w:r>
          </w:p>
        </w:tc>
        <w:tc>
          <w:tcPr>
            <w:tcW w:w="1134" w:type="dxa"/>
            <w:vAlign w:val="center"/>
          </w:tcPr>
          <w:p w14:paraId="39741C87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Jul</w:t>
            </w:r>
            <w:proofErr w:type="spellEnd"/>
            <w:r w:rsidRPr="000475F0">
              <w:rPr>
                <w:sz w:val="20"/>
                <w:lang w:bidi="x-none"/>
              </w:rPr>
              <w:t xml:space="preserve"> 2011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36773DA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17855556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296180C5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5A6974C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lastRenderedPageBreak/>
              <w:t>21</w:t>
            </w:r>
          </w:p>
        </w:tc>
        <w:tc>
          <w:tcPr>
            <w:tcW w:w="6946" w:type="dxa"/>
            <w:shd w:val="clear" w:color="auto" w:fill="auto"/>
          </w:tcPr>
          <w:p w14:paraId="3307086A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Qualité de vie en </w:t>
            </w:r>
            <w:proofErr w:type="spellStart"/>
            <w:r w:rsidRPr="00B5051A">
              <w:rPr>
                <w:sz w:val="20"/>
                <w:lang w:bidi="x-none"/>
              </w:rPr>
              <w:t>Ehpad</w:t>
            </w:r>
            <w:proofErr w:type="spellEnd"/>
            <w:r w:rsidRPr="00B5051A">
              <w:rPr>
                <w:sz w:val="20"/>
                <w:lang w:bidi="x-none"/>
              </w:rPr>
              <w:t xml:space="preserve"> (volet 2) - Organisation du cadre de vie et de la vie quotidienne</w:t>
            </w:r>
          </w:p>
        </w:tc>
        <w:tc>
          <w:tcPr>
            <w:tcW w:w="1134" w:type="dxa"/>
            <w:vAlign w:val="center"/>
          </w:tcPr>
          <w:p w14:paraId="2FDAA120" w14:textId="1DFF97A8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Sep 2011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7164219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29688275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14693FF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C95DD3C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22</w:t>
            </w:r>
          </w:p>
        </w:tc>
        <w:tc>
          <w:tcPr>
            <w:tcW w:w="6946" w:type="dxa"/>
            <w:shd w:val="clear" w:color="auto" w:fill="auto"/>
          </w:tcPr>
          <w:p w14:paraId="3C550E34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Qualité de vie en </w:t>
            </w:r>
            <w:proofErr w:type="spellStart"/>
            <w:r w:rsidRPr="00B5051A">
              <w:rPr>
                <w:sz w:val="20"/>
                <w:lang w:bidi="x-none"/>
              </w:rPr>
              <w:t>Ehpad</w:t>
            </w:r>
            <w:proofErr w:type="spellEnd"/>
            <w:r w:rsidRPr="00B5051A">
              <w:rPr>
                <w:sz w:val="20"/>
                <w:lang w:bidi="x-none"/>
              </w:rPr>
              <w:t xml:space="preserve"> (volet 3) - La vie sociale des résidents</w:t>
            </w:r>
          </w:p>
        </w:tc>
        <w:tc>
          <w:tcPr>
            <w:tcW w:w="1134" w:type="dxa"/>
            <w:vAlign w:val="center"/>
          </w:tcPr>
          <w:p w14:paraId="260EBEB4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Jan 2012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1EB6C2C1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645A24E7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23F8DF2F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3BA894EC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23</w:t>
            </w:r>
          </w:p>
        </w:tc>
        <w:tc>
          <w:tcPr>
            <w:tcW w:w="6946" w:type="dxa"/>
            <w:shd w:val="clear" w:color="auto" w:fill="auto"/>
          </w:tcPr>
          <w:p w14:paraId="4D66022B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L’évaluation interne - repères pour les établissements d’hébergement pour personnes âgées dépendantes</w:t>
            </w:r>
          </w:p>
        </w:tc>
        <w:tc>
          <w:tcPr>
            <w:tcW w:w="1134" w:type="dxa"/>
            <w:vAlign w:val="center"/>
          </w:tcPr>
          <w:p w14:paraId="5D6DFCB1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Fév</w:t>
            </w:r>
            <w:proofErr w:type="spellEnd"/>
            <w:r w:rsidRPr="000475F0">
              <w:rPr>
                <w:sz w:val="20"/>
                <w:lang w:bidi="x-none"/>
              </w:rPr>
              <w:t xml:space="preserve"> 2012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5F8400AB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661A8F50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57329BAB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D96CFDD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24</w:t>
            </w:r>
          </w:p>
        </w:tc>
        <w:tc>
          <w:tcPr>
            <w:tcW w:w="6946" w:type="dxa"/>
            <w:shd w:val="clear" w:color="auto" w:fill="auto"/>
          </w:tcPr>
          <w:p w14:paraId="3DB11732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Autisme et autre troubles envahissants du développement : interventions éducatives et thérapeutiques coordonnées chez l'enfant et l'adolescent</w:t>
            </w:r>
          </w:p>
        </w:tc>
        <w:tc>
          <w:tcPr>
            <w:tcW w:w="1134" w:type="dxa"/>
            <w:vAlign w:val="center"/>
          </w:tcPr>
          <w:p w14:paraId="4DD39EB2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</w:t>
            </w:r>
            <w:r w:rsidRPr="000475F0">
              <w:rPr>
                <w:sz w:val="20"/>
                <w:lang w:bidi="x-none"/>
              </w:rPr>
              <w:t xml:space="preserve"> 2012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4A7C0215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1268BD4B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15E2DF55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B8ADC84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25</w:t>
            </w:r>
          </w:p>
        </w:tc>
        <w:tc>
          <w:tcPr>
            <w:tcW w:w="6946" w:type="dxa"/>
            <w:shd w:val="clear" w:color="auto" w:fill="auto"/>
          </w:tcPr>
          <w:p w14:paraId="293A9549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L’évaluation interne : repères pour les services à domicile au bénéfice des publics adultes</w:t>
            </w:r>
          </w:p>
        </w:tc>
        <w:tc>
          <w:tcPr>
            <w:tcW w:w="1134" w:type="dxa"/>
            <w:vAlign w:val="center"/>
          </w:tcPr>
          <w:p w14:paraId="477DE97C" w14:textId="0053DB84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 w:rsidRPr="000475F0">
              <w:rPr>
                <w:sz w:val="20"/>
                <w:lang w:bidi="x-none"/>
              </w:rPr>
              <w:t>Avr</w:t>
            </w:r>
            <w:proofErr w:type="spellEnd"/>
            <w:r w:rsidRPr="000475F0">
              <w:rPr>
                <w:sz w:val="20"/>
                <w:lang w:bidi="x-none"/>
              </w:rPr>
              <w:t xml:space="preserve"> 2012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44731D5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0F38ECD8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77D5E8B6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3B9E7095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26</w:t>
            </w:r>
          </w:p>
        </w:tc>
        <w:tc>
          <w:tcPr>
            <w:tcW w:w="6946" w:type="dxa"/>
            <w:shd w:val="clear" w:color="auto" w:fill="auto"/>
          </w:tcPr>
          <w:p w14:paraId="4851E084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Accès aux droits des personnes accueillies dans les établissements et services du secteur de l’inclusion sociale relevant de l’article L312-1 du Code de l’Action Sociale et des Familles</w:t>
            </w:r>
          </w:p>
        </w:tc>
        <w:tc>
          <w:tcPr>
            <w:tcW w:w="1134" w:type="dxa"/>
            <w:vAlign w:val="center"/>
          </w:tcPr>
          <w:p w14:paraId="081F005F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Mai 2012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285DFCE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38BAF857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3FB8FC5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44D766A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27</w:t>
            </w:r>
          </w:p>
        </w:tc>
        <w:tc>
          <w:tcPr>
            <w:tcW w:w="6946" w:type="dxa"/>
            <w:shd w:val="clear" w:color="auto" w:fill="auto"/>
          </w:tcPr>
          <w:p w14:paraId="0AC4BAB8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Participation des personnes protégées dans la mise en œuvre des mesures de protection juridique</w:t>
            </w:r>
          </w:p>
        </w:tc>
        <w:tc>
          <w:tcPr>
            <w:tcW w:w="1134" w:type="dxa"/>
            <w:vAlign w:val="center"/>
          </w:tcPr>
          <w:p w14:paraId="383BE223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Juil</w:t>
            </w:r>
            <w:proofErr w:type="spellEnd"/>
            <w:r w:rsidRPr="000475F0">
              <w:rPr>
                <w:sz w:val="20"/>
                <w:lang w:bidi="x-none"/>
              </w:rPr>
              <w:t xml:space="preserve"> 2012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6C5F228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18BC1EF0" w14:textId="77777777" w:rsidR="00E51D99" w:rsidRPr="000475F0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504A26DD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4C71CFB" w14:textId="77777777" w:rsidR="00E51D99" w:rsidRPr="000475F0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28</w:t>
            </w:r>
          </w:p>
        </w:tc>
        <w:tc>
          <w:tcPr>
            <w:tcW w:w="6946" w:type="dxa"/>
            <w:shd w:val="clear" w:color="auto" w:fill="auto"/>
          </w:tcPr>
          <w:p w14:paraId="45AFADAA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Qualité de vie en EHPAD (volet 4) - L’accompagnement personnalisé de la santé du résident</w:t>
            </w:r>
          </w:p>
        </w:tc>
        <w:tc>
          <w:tcPr>
            <w:tcW w:w="1134" w:type="dxa"/>
            <w:vAlign w:val="center"/>
          </w:tcPr>
          <w:p w14:paraId="7FA61C7C" w14:textId="77777777" w:rsidR="00E51D99" w:rsidRPr="000475F0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Nov</w:t>
            </w:r>
            <w:proofErr w:type="spellEnd"/>
            <w:r>
              <w:rPr>
                <w:sz w:val="20"/>
                <w:lang w:bidi="x-none"/>
              </w:rPr>
              <w:t xml:space="preserve"> 2012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229FB71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643E9795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36CD4FFC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7C1D02A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29</w:t>
            </w:r>
          </w:p>
        </w:tc>
        <w:tc>
          <w:tcPr>
            <w:tcW w:w="6946" w:type="dxa"/>
            <w:shd w:val="clear" w:color="auto" w:fill="auto"/>
          </w:tcPr>
          <w:p w14:paraId="715BB9F7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L’évaluation interdisciplinaire de la situation du mineur/jeune majeur en cours de mesure</w:t>
            </w:r>
          </w:p>
        </w:tc>
        <w:tc>
          <w:tcPr>
            <w:tcW w:w="1134" w:type="dxa"/>
            <w:vAlign w:val="center"/>
          </w:tcPr>
          <w:p w14:paraId="66FA2958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Mai 2013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2611157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78718A23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22CC0F32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D824658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14:paraId="09D188F8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Adaptation de l’accompagnement aux attentes et besoins des travailleurs handicapés en ESAT</w:t>
            </w:r>
          </w:p>
        </w:tc>
        <w:tc>
          <w:tcPr>
            <w:tcW w:w="1134" w:type="dxa"/>
            <w:vAlign w:val="center"/>
          </w:tcPr>
          <w:p w14:paraId="46805441" w14:textId="2C18FDB1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Jun 2013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442D2A5D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13BF0914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51D8A25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96FBD38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31</w:t>
            </w:r>
          </w:p>
        </w:tc>
        <w:tc>
          <w:tcPr>
            <w:tcW w:w="6946" w:type="dxa"/>
            <w:shd w:val="clear" w:color="auto" w:fill="auto"/>
          </w:tcPr>
          <w:p w14:paraId="1EBACED5" w14:textId="77777777" w:rsidR="00E51D99" w:rsidRPr="00B5051A" w:rsidRDefault="00E51D99" w:rsidP="006365A8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L’accompagnement à la santé de la personne handicapée</w:t>
            </w:r>
          </w:p>
        </w:tc>
        <w:tc>
          <w:tcPr>
            <w:tcW w:w="1134" w:type="dxa"/>
            <w:vAlign w:val="center"/>
          </w:tcPr>
          <w:p w14:paraId="7F9D91C6" w14:textId="55C9459E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Jul</w:t>
            </w:r>
            <w:proofErr w:type="spellEnd"/>
            <w:r w:rsidRPr="009D1F84">
              <w:rPr>
                <w:sz w:val="20"/>
                <w:lang w:bidi="x-none"/>
              </w:rPr>
              <w:t xml:space="preserve"> 2013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5AEE554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044BA59F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975BB1D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39498EED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32</w:t>
            </w:r>
          </w:p>
        </w:tc>
        <w:tc>
          <w:tcPr>
            <w:tcW w:w="6946" w:type="dxa"/>
            <w:shd w:val="clear" w:color="auto" w:fill="auto"/>
          </w:tcPr>
          <w:p w14:paraId="55FCD9A3" w14:textId="77777777" w:rsidR="00E51D99" w:rsidRPr="00B5051A" w:rsidRDefault="00E51D99" w:rsidP="006365A8">
            <w:pPr>
              <w:spacing w:before="40" w:after="40"/>
              <w:jc w:val="left"/>
              <w:rPr>
                <w:bCs/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Qualité de vie en MAS-FAM (volet 1) - Expression, communication, participation et exercice de la citoyenneté</w:t>
            </w:r>
          </w:p>
        </w:tc>
        <w:tc>
          <w:tcPr>
            <w:tcW w:w="1134" w:type="dxa"/>
            <w:vAlign w:val="center"/>
          </w:tcPr>
          <w:p w14:paraId="60361D40" w14:textId="2580B03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Jul</w:t>
            </w:r>
            <w:proofErr w:type="spellEnd"/>
            <w:r>
              <w:rPr>
                <w:sz w:val="20"/>
                <w:lang w:bidi="x-none"/>
              </w:rPr>
              <w:t xml:space="preserve"> </w:t>
            </w:r>
            <w:r w:rsidRPr="009D1F84">
              <w:rPr>
                <w:sz w:val="20"/>
                <w:lang w:bidi="x-none"/>
              </w:rPr>
              <w:t>2013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170D14B1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6BDF881D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AACD65B" w14:textId="77777777" w:rsidTr="00BA4590">
        <w:trPr>
          <w:trHeight w:val="510"/>
        </w:trPr>
        <w:tc>
          <w:tcPr>
            <w:tcW w:w="425" w:type="dxa"/>
            <w:shd w:val="clear" w:color="auto" w:fill="auto"/>
          </w:tcPr>
          <w:p w14:paraId="34984E08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33</w:t>
            </w:r>
          </w:p>
        </w:tc>
        <w:tc>
          <w:tcPr>
            <w:tcW w:w="6946" w:type="dxa"/>
            <w:shd w:val="clear" w:color="auto" w:fill="auto"/>
          </w:tcPr>
          <w:p w14:paraId="51F6648B" w14:textId="77777777" w:rsidR="00E51D99" w:rsidRPr="00B5051A" w:rsidRDefault="00E51D99" w:rsidP="006365A8">
            <w:pPr>
              <w:spacing w:before="40" w:after="40"/>
              <w:jc w:val="left"/>
              <w:rPr>
                <w:bCs/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Qualité de vie en MAS-FAM (volet 2) - Vie quotidienne, sociale, culture et loisirs</w:t>
            </w:r>
          </w:p>
        </w:tc>
        <w:tc>
          <w:tcPr>
            <w:tcW w:w="1134" w:type="dxa"/>
            <w:vAlign w:val="center"/>
          </w:tcPr>
          <w:p w14:paraId="747C07F4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</w:t>
            </w:r>
            <w:r w:rsidRPr="009D1F84">
              <w:rPr>
                <w:sz w:val="20"/>
                <w:lang w:bidi="x-none"/>
              </w:rPr>
              <w:t xml:space="preserve"> 2013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554A0537" w14:textId="516F4AAC" w:rsidR="00E51D99" w:rsidRPr="00DF052F" w:rsidRDefault="00BA4590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13B6E646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AFB8723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3A8537A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34</w:t>
            </w:r>
          </w:p>
        </w:tc>
        <w:tc>
          <w:tcPr>
            <w:tcW w:w="6946" w:type="dxa"/>
            <w:shd w:val="clear" w:color="auto" w:fill="auto"/>
          </w:tcPr>
          <w:p w14:paraId="6B9730CE" w14:textId="77777777" w:rsidR="00E51D99" w:rsidRPr="00B5051A" w:rsidRDefault="00E51D99" w:rsidP="006365A8">
            <w:pPr>
              <w:spacing w:before="40" w:after="40"/>
              <w:jc w:val="left"/>
              <w:rPr>
                <w:bCs/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Prise en compte de la souffrance psychique de la personne âgée - prévention, repérage, accompagnement</w:t>
            </w:r>
          </w:p>
        </w:tc>
        <w:tc>
          <w:tcPr>
            <w:tcW w:w="1134" w:type="dxa"/>
            <w:vAlign w:val="center"/>
          </w:tcPr>
          <w:p w14:paraId="22384599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Mai 2014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63D2D4AC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2A35BF60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38EBAD10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E7C2B92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35</w:t>
            </w:r>
          </w:p>
        </w:tc>
        <w:tc>
          <w:tcPr>
            <w:tcW w:w="6946" w:type="dxa"/>
            <w:shd w:val="clear" w:color="auto" w:fill="auto"/>
          </w:tcPr>
          <w:p w14:paraId="0CA06293" w14:textId="77777777" w:rsidR="00E51D99" w:rsidRPr="00B5051A" w:rsidRDefault="00E51D99" w:rsidP="006365A8">
            <w:pPr>
              <w:spacing w:before="40" w:after="40"/>
              <w:jc w:val="left"/>
              <w:rPr>
                <w:bCs/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La personnalisation de l’accompagnement des personnes accueillies dans les centres d’accueil pour demandeurs d’asile (CADA)</w:t>
            </w:r>
          </w:p>
        </w:tc>
        <w:tc>
          <w:tcPr>
            <w:tcW w:w="1134" w:type="dxa"/>
            <w:vAlign w:val="center"/>
          </w:tcPr>
          <w:p w14:paraId="7FF24F68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Mai 2014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0DDD36DB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7A8E1C96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0EB26A5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45B2158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36</w:t>
            </w:r>
          </w:p>
        </w:tc>
        <w:tc>
          <w:tcPr>
            <w:tcW w:w="6946" w:type="dxa"/>
            <w:shd w:val="clear" w:color="auto" w:fill="auto"/>
          </w:tcPr>
          <w:p w14:paraId="771B0156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L’expression et la participation du mineur, de ses parents et du jeune majeur dans le champ de la protection de l’enfance</w:t>
            </w:r>
          </w:p>
        </w:tc>
        <w:tc>
          <w:tcPr>
            <w:tcW w:w="1134" w:type="dxa"/>
            <w:vAlign w:val="center"/>
          </w:tcPr>
          <w:p w14:paraId="620F2E4F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</w:t>
            </w:r>
            <w:r w:rsidRPr="009D1F84">
              <w:rPr>
                <w:sz w:val="20"/>
                <w:lang w:bidi="x-none"/>
              </w:rPr>
              <w:t xml:space="preserve"> 2014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7B70867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26E316B7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5A11C5D3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83682AD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37</w:t>
            </w:r>
          </w:p>
        </w:tc>
        <w:tc>
          <w:tcPr>
            <w:tcW w:w="6946" w:type="dxa"/>
            <w:shd w:val="clear" w:color="auto" w:fill="auto"/>
          </w:tcPr>
          <w:p w14:paraId="2E3FEEB5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Qualité de vie en MAS-FAM (Volet 3) - Le parcours et les formes souples d’accueil et d’hébergement </w:t>
            </w:r>
          </w:p>
        </w:tc>
        <w:tc>
          <w:tcPr>
            <w:tcW w:w="1134" w:type="dxa"/>
            <w:vAlign w:val="center"/>
          </w:tcPr>
          <w:p w14:paraId="65B550A5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</w:t>
            </w:r>
            <w:r w:rsidRPr="009D1F84">
              <w:rPr>
                <w:sz w:val="20"/>
                <w:lang w:bidi="x-none"/>
              </w:rPr>
              <w:t xml:space="preserve"> 2014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77E3C14D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777B8E5F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5CEBD49A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6DF1E78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38</w:t>
            </w:r>
          </w:p>
        </w:tc>
        <w:tc>
          <w:tcPr>
            <w:tcW w:w="6946" w:type="dxa"/>
            <w:shd w:val="clear" w:color="auto" w:fill="auto"/>
          </w:tcPr>
          <w:p w14:paraId="68A0D43B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Le repérage, le diagnostic, l’évaluation pluridisciplinaire et l’accompagnement précoce et personnalisé des enfants en centre d’action médico-sociale précoce (CAMSP) </w:t>
            </w:r>
          </w:p>
        </w:tc>
        <w:tc>
          <w:tcPr>
            <w:tcW w:w="1134" w:type="dxa"/>
            <w:vAlign w:val="center"/>
          </w:tcPr>
          <w:p w14:paraId="7CFAD856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</w:t>
            </w:r>
            <w:r w:rsidRPr="009D1F84">
              <w:rPr>
                <w:sz w:val="20"/>
                <w:lang w:bidi="x-none"/>
              </w:rPr>
              <w:t xml:space="preserve"> 2015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3E4A539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447523D1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89D9033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5E480351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39</w:t>
            </w:r>
          </w:p>
        </w:tc>
        <w:tc>
          <w:tcPr>
            <w:tcW w:w="6946" w:type="dxa"/>
            <w:shd w:val="clear" w:color="auto" w:fill="auto"/>
          </w:tcPr>
          <w:p w14:paraId="0BB41F6F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Le soutien des aidants non professionnels - Une recommandation à destination des professionnels du secteur social et médico-social pour soutenir les aidants de personnes âgées, adultes handicapées ou souffrant de maladie chronique vivant à domicile </w:t>
            </w:r>
          </w:p>
        </w:tc>
        <w:tc>
          <w:tcPr>
            <w:tcW w:w="1134" w:type="dxa"/>
            <w:vAlign w:val="center"/>
          </w:tcPr>
          <w:p w14:paraId="1826931C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</w:t>
            </w:r>
            <w:r w:rsidRPr="009D1F84">
              <w:rPr>
                <w:sz w:val="20"/>
                <w:lang w:bidi="x-none"/>
              </w:rPr>
              <w:t xml:space="preserve"> 2015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1AE64BFA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0FFD6F25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C455E88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FB19905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40</w:t>
            </w:r>
          </w:p>
        </w:tc>
        <w:tc>
          <w:tcPr>
            <w:tcW w:w="6946" w:type="dxa"/>
            <w:shd w:val="clear" w:color="auto" w:fill="auto"/>
          </w:tcPr>
          <w:p w14:paraId="7B4819E6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L’adaptation de l’intervention auprès des personnes handicapées vieillissantes </w:t>
            </w:r>
          </w:p>
        </w:tc>
        <w:tc>
          <w:tcPr>
            <w:tcW w:w="1134" w:type="dxa"/>
            <w:vAlign w:val="center"/>
          </w:tcPr>
          <w:p w14:paraId="18167887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</w:t>
            </w:r>
            <w:r w:rsidRPr="009D1F84">
              <w:rPr>
                <w:sz w:val="20"/>
                <w:lang w:bidi="x-none"/>
              </w:rPr>
              <w:t xml:space="preserve"> 2015</w:t>
            </w:r>
          </w:p>
        </w:tc>
        <w:tc>
          <w:tcPr>
            <w:tcW w:w="1389" w:type="dxa"/>
            <w:shd w:val="clear" w:color="auto" w:fill="215868" w:themeFill="accent5" w:themeFillShade="80"/>
            <w:vAlign w:val="center"/>
          </w:tcPr>
          <w:p w14:paraId="311AA32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Tous secteurs</w:t>
            </w:r>
          </w:p>
        </w:tc>
        <w:tc>
          <w:tcPr>
            <w:tcW w:w="992" w:type="dxa"/>
            <w:vAlign w:val="center"/>
          </w:tcPr>
          <w:p w14:paraId="65F17C95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8572B93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C4871A8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9D1F84">
              <w:rPr>
                <w:sz w:val="20"/>
                <w:lang w:bidi="x-none"/>
              </w:rPr>
              <w:t>41</w:t>
            </w:r>
          </w:p>
        </w:tc>
        <w:tc>
          <w:tcPr>
            <w:tcW w:w="6946" w:type="dxa"/>
            <w:shd w:val="clear" w:color="auto" w:fill="auto"/>
          </w:tcPr>
          <w:p w14:paraId="523D0363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Évaluation interne : repères pour les établissements et services prenant en charge habituellement des mineurs/jeunes majeurs dans le cadre de la protection de l’enfance et/ou mettant en œuvre des mesures éducatives</w:t>
            </w:r>
          </w:p>
        </w:tc>
        <w:tc>
          <w:tcPr>
            <w:tcW w:w="1134" w:type="dxa"/>
            <w:vAlign w:val="center"/>
          </w:tcPr>
          <w:p w14:paraId="09B7C024" w14:textId="54F50472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Jul</w:t>
            </w:r>
            <w:proofErr w:type="spellEnd"/>
            <w:r w:rsidRPr="009D1F84">
              <w:rPr>
                <w:sz w:val="20"/>
                <w:lang w:bidi="x-none"/>
              </w:rPr>
              <w:t xml:space="preserve"> 2015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6952CA0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281CEA59" w14:textId="77777777" w:rsidR="00E51D99" w:rsidRPr="009D1F84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24164FB1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32F9F09" w14:textId="77777777" w:rsidR="00E51D99" w:rsidRPr="009D1F84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42</w:t>
            </w:r>
          </w:p>
        </w:tc>
        <w:tc>
          <w:tcPr>
            <w:tcW w:w="6946" w:type="dxa"/>
            <w:shd w:val="clear" w:color="auto" w:fill="auto"/>
          </w:tcPr>
          <w:p w14:paraId="14F50732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Repérage et accompagnement des situations de ruptures dans les parcours des personnes accueillies en centre d’hébergement et de réinsertion sociale (CHRS)</w:t>
            </w:r>
          </w:p>
        </w:tc>
        <w:tc>
          <w:tcPr>
            <w:tcW w:w="1134" w:type="dxa"/>
            <w:vAlign w:val="center"/>
          </w:tcPr>
          <w:p w14:paraId="1721C45C" w14:textId="77777777" w:rsidR="00E51D99" w:rsidRPr="009D1F84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 2015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0576C3E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38475861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91415E0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6FBF399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lastRenderedPageBreak/>
              <w:t>43</w:t>
            </w:r>
          </w:p>
        </w:tc>
        <w:tc>
          <w:tcPr>
            <w:tcW w:w="6946" w:type="dxa"/>
            <w:shd w:val="clear" w:color="auto" w:fill="auto"/>
          </w:tcPr>
          <w:p w14:paraId="0ABCF433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Favoriser les articulations entre les professionnels intervenant en protection de l’enfance et les professionnels intervenant dans un cadre pénal, à l’égard d’un mineur</w:t>
            </w:r>
          </w:p>
        </w:tc>
        <w:tc>
          <w:tcPr>
            <w:tcW w:w="1134" w:type="dxa"/>
            <w:vAlign w:val="center"/>
          </w:tcPr>
          <w:p w14:paraId="0DF1042C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 2016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7239D5F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2FD13CBE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5AF76929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297E579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44</w:t>
            </w:r>
          </w:p>
        </w:tc>
        <w:tc>
          <w:tcPr>
            <w:tcW w:w="6946" w:type="dxa"/>
            <w:shd w:val="clear" w:color="auto" w:fill="auto"/>
          </w:tcPr>
          <w:p w14:paraId="784B4E83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>Prendre en compte la santé des mineurs/jeunes majeurs dans le cadre des établissements/services de la protection de l’enfance et/ou mettant en œuvre des mesures éducatives</w:t>
            </w:r>
          </w:p>
        </w:tc>
        <w:tc>
          <w:tcPr>
            <w:tcW w:w="1134" w:type="dxa"/>
            <w:vAlign w:val="center"/>
          </w:tcPr>
          <w:p w14:paraId="7C0FE595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 2016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08E777D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32ED76E8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2F762FF0" w14:textId="77777777" w:rsidTr="00DF052F">
        <w:trPr>
          <w:trHeight w:val="518"/>
        </w:trPr>
        <w:tc>
          <w:tcPr>
            <w:tcW w:w="425" w:type="dxa"/>
            <w:shd w:val="clear" w:color="auto" w:fill="auto"/>
          </w:tcPr>
          <w:p w14:paraId="608A43A7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45</w:t>
            </w:r>
          </w:p>
        </w:tc>
        <w:tc>
          <w:tcPr>
            <w:tcW w:w="6946" w:type="dxa"/>
            <w:shd w:val="clear" w:color="auto" w:fill="auto"/>
          </w:tcPr>
          <w:p w14:paraId="33523DE1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sz w:val="20"/>
                <w:lang w:bidi="x-none"/>
              </w:rPr>
              <w:t xml:space="preserve">Prise en compte de la santé physique et psychique des personnes accueillies en CHRS </w:t>
            </w:r>
          </w:p>
        </w:tc>
        <w:tc>
          <w:tcPr>
            <w:tcW w:w="1134" w:type="dxa"/>
            <w:vAlign w:val="center"/>
          </w:tcPr>
          <w:p w14:paraId="751C9CE7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2016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65BC44A6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02A28287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44D82AD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419DB2F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46</w:t>
            </w:r>
          </w:p>
        </w:tc>
        <w:tc>
          <w:tcPr>
            <w:tcW w:w="6946" w:type="dxa"/>
            <w:shd w:val="clear" w:color="auto" w:fill="auto"/>
          </w:tcPr>
          <w:p w14:paraId="4EFA987A" w14:textId="77777777" w:rsidR="00E51D99" w:rsidRPr="00B5051A" w:rsidRDefault="00E51D99" w:rsidP="006365A8">
            <w:pPr>
              <w:rPr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 xml:space="preserve">Évaluation interne, </w:t>
            </w:r>
            <w:r w:rsidRPr="00B5051A">
              <w:rPr>
                <w:sz w:val="20"/>
                <w:lang w:bidi="x-none"/>
              </w:rPr>
              <w:t xml:space="preserve">Repères pour les établissements et services de l’inclusion sociale </w:t>
            </w:r>
          </w:p>
        </w:tc>
        <w:tc>
          <w:tcPr>
            <w:tcW w:w="1134" w:type="dxa"/>
            <w:vAlign w:val="center"/>
          </w:tcPr>
          <w:p w14:paraId="7EB86A91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Avr</w:t>
            </w:r>
            <w:proofErr w:type="spellEnd"/>
            <w:r>
              <w:rPr>
                <w:sz w:val="20"/>
                <w:lang w:bidi="x-none"/>
              </w:rPr>
              <w:t xml:space="preserve"> 2016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03DD2C3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56F73232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1B454BBC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C9B10E0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47</w:t>
            </w:r>
          </w:p>
        </w:tc>
        <w:tc>
          <w:tcPr>
            <w:tcW w:w="6946" w:type="dxa"/>
            <w:shd w:val="clear" w:color="auto" w:fill="auto"/>
          </w:tcPr>
          <w:p w14:paraId="33E315AD" w14:textId="77777777" w:rsidR="00E51D99" w:rsidRPr="00B5051A" w:rsidRDefault="00E51D99" w:rsidP="006365A8">
            <w:pPr>
              <w:rPr>
                <w:bCs/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Spécificités de l’accompagnement des adultes handicapés psychiques</w:t>
            </w:r>
          </w:p>
        </w:tc>
        <w:tc>
          <w:tcPr>
            <w:tcW w:w="1134" w:type="dxa"/>
            <w:vAlign w:val="center"/>
          </w:tcPr>
          <w:p w14:paraId="29C35F72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Mai 2016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47316AD6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4DDC6616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18369952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C773ACC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48</w:t>
            </w:r>
          </w:p>
        </w:tc>
        <w:tc>
          <w:tcPr>
            <w:tcW w:w="6946" w:type="dxa"/>
            <w:shd w:val="clear" w:color="auto" w:fill="auto"/>
          </w:tcPr>
          <w:p w14:paraId="1517733D" w14:textId="77777777" w:rsidR="00E51D99" w:rsidRPr="00B5051A" w:rsidRDefault="00E51D99" w:rsidP="006365A8">
            <w:pPr>
              <w:rPr>
                <w:bCs/>
                <w:sz w:val="20"/>
                <w:lang w:bidi="x-none"/>
              </w:rPr>
            </w:pPr>
            <w:r w:rsidRPr="00B5051A">
              <w:rPr>
                <w:bCs/>
                <w:sz w:val="20"/>
                <w:lang w:bidi="x-none"/>
              </w:rPr>
              <w:t>Repérage des risques de perte d’autonomie ou de son aggravation pour les personnes âgées - Volet domicile</w:t>
            </w:r>
          </w:p>
        </w:tc>
        <w:tc>
          <w:tcPr>
            <w:tcW w:w="1134" w:type="dxa"/>
            <w:vAlign w:val="center"/>
          </w:tcPr>
          <w:p w14:paraId="3FAC9771" w14:textId="56B87AC8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Jun 2016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5B3AB14D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75B0BC59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06A3F2E9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01A4A35A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49</w:t>
            </w:r>
          </w:p>
        </w:tc>
        <w:tc>
          <w:tcPr>
            <w:tcW w:w="6946" w:type="dxa"/>
            <w:shd w:val="clear" w:color="auto" w:fill="auto"/>
          </w:tcPr>
          <w:p w14:paraId="241B6EE4" w14:textId="77777777" w:rsidR="00E51D99" w:rsidRPr="00B5051A" w:rsidRDefault="00E51D99" w:rsidP="006365A8">
            <w:pPr>
              <w:rPr>
                <w:bCs/>
                <w:sz w:val="20"/>
                <w:lang w:bidi="x-none"/>
              </w:rPr>
            </w:pPr>
            <w:r w:rsidRPr="00B5051A">
              <w:rPr>
                <w:sz w:val="20"/>
              </w:rPr>
              <w:t>Repérage des risques de perte d’autonomie ou de son aggravation pour les personnes âgées - Volet EHPAD</w:t>
            </w:r>
          </w:p>
        </w:tc>
        <w:tc>
          <w:tcPr>
            <w:tcW w:w="1134" w:type="dxa"/>
            <w:vAlign w:val="center"/>
          </w:tcPr>
          <w:p w14:paraId="4B79E756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Jui</w:t>
            </w:r>
            <w:proofErr w:type="spellEnd"/>
            <w:r>
              <w:rPr>
                <w:sz w:val="20"/>
                <w:lang w:bidi="x-none"/>
              </w:rPr>
              <w:t xml:space="preserve"> 2016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1EACB0AA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62022074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60C43168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5AAA9648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14:paraId="5D54267D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Repérage des risques de perte d’autonomie ou de son aggravation pour les personnes âgées : Volet Résidences autonomie </w:t>
            </w:r>
          </w:p>
        </w:tc>
        <w:tc>
          <w:tcPr>
            <w:tcW w:w="1134" w:type="dxa"/>
            <w:vAlign w:val="center"/>
          </w:tcPr>
          <w:p w14:paraId="00557D8E" w14:textId="77777777" w:rsidR="00E51D99" w:rsidRPr="00966FE3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Déc </w:t>
            </w:r>
            <w:r w:rsidRPr="00966FE3">
              <w:rPr>
                <w:sz w:val="20"/>
                <w:lang w:bidi="x-none"/>
              </w:rPr>
              <w:t>2016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6ABE5287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2270E9C0" w14:textId="77777777" w:rsidR="00E51D99" w:rsidRPr="00966FE3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 w:rsidRPr="00966FE3"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786B4399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61A847A2" w14:textId="77777777" w:rsidR="00E51D99" w:rsidRPr="00966FE3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 w:rsidRPr="00966FE3">
              <w:rPr>
                <w:szCs w:val="22"/>
                <w:lang w:bidi="x-none"/>
              </w:rPr>
              <w:t>51</w:t>
            </w:r>
          </w:p>
        </w:tc>
        <w:tc>
          <w:tcPr>
            <w:tcW w:w="6946" w:type="dxa"/>
            <w:shd w:val="clear" w:color="auto" w:fill="auto"/>
          </w:tcPr>
          <w:p w14:paraId="0FD0FE6D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Les « comportements-problèmes » : prévention et réponses au sein des établissements et services intervenant auprès des enfants et adultes handicapés – Volets 1 &amp; 2</w:t>
            </w:r>
          </w:p>
        </w:tc>
        <w:tc>
          <w:tcPr>
            <w:tcW w:w="1134" w:type="dxa"/>
            <w:vAlign w:val="center"/>
          </w:tcPr>
          <w:p w14:paraId="5FBD56A4" w14:textId="77777777" w:rsidR="00E51D99" w:rsidRPr="00966FE3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</w:t>
            </w:r>
            <w:r w:rsidRPr="00966FE3">
              <w:rPr>
                <w:sz w:val="20"/>
                <w:lang w:bidi="x-none"/>
              </w:rPr>
              <w:t xml:space="preserve"> 2016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7DB1B082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24CD70C0" w14:textId="77777777" w:rsidR="00E51D99" w:rsidRPr="00966FE3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</w:t>
            </w:r>
            <w:r w:rsidRPr="00966FE3">
              <w:rPr>
                <w:sz w:val="20"/>
                <w:lang w:bidi="x-none"/>
              </w:rPr>
              <w:t>on</w:t>
            </w:r>
          </w:p>
        </w:tc>
      </w:tr>
      <w:tr w:rsidR="00E51D99" w:rsidRPr="000B0867" w14:paraId="6CB51404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460D3A38" w14:textId="77777777" w:rsidR="00E51D99" w:rsidRPr="00966FE3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 w:rsidRPr="00966FE3">
              <w:rPr>
                <w:szCs w:val="22"/>
                <w:lang w:bidi="x-none"/>
              </w:rPr>
              <w:t>52</w:t>
            </w:r>
          </w:p>
        </w:tc>
        <w:tc>
          <w:tcPr>
            <w:tcW w:w="6946" w:type="dxa"/>
            <w:shd w:val="clear" w:color="auto" w:fill="auto"/>
          </w:tcPr>
          <w:p w14:paraId="047F5715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  <w:lang w:bidi="x-none"/>
              </w:rPr>
              <w:t>Repérage des déficiences sensorielles et accompagnement des personnes qui en sont atteintes dans les établissements pour personnes âgées - Volet EHPAD</w:t>
            </w:r>
          </w:p>
        </w:tc>
        <w:tc>
          <w:tcPr>
            <w:tcW w:w="1134" w:type="dxa"/>
            <w:vAlign w:val="center"/>
          </w:tcPr>
          <w:p w14:paraId="243C60DA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 2017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3B5C42B8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5D78572C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 w:rsidRPr="00966FE3"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69E1C69E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9CDBFE8" w14:textId="77777777" w:rsidR="00E51D99" w:rsidRPr="00966FE3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 w:rsidRPr="00966FE3">
              <w:rPr>
                <w:szCs w:val="22"/>
                <w:lang w:bidi="x-none"/>
              </w:rPr>
              <w:t>53</w:t>
            </w:r>
          </w:p>
        </w:tc>
        <w:tc>
          <w:tcPr>
            <w:tcW w:w="6946" w:type="dxa"/>
            <w:shd w:val="clear" w:color="auto" w:fill="auto"/>
          </w:tcPr>
          <w:p w14:paraId="65481B32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Repérage des déficiences sensorielles et accompagnement des personnes qui en sont atteintes dans les établissements pour personnes âgées - Volet Résidence Autonomie</w:t>
            </w:r>
          </w:p>
        </w:tc>
        <w:tc>
          <w:tcPr>
            <w:tcW w:w="1134" w:type="dxa"/>
            <w:vAlign w:val="center"/>
          </w:tcPr>
          <w:p w14:paraId="1A482701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 2017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5D0D230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5C05E9A8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</w:t>
            </w:r>
            <w:r w:rsidRPr="00966FE3">
              <w:rPr>
                <w:sz w:val="20"/>
                <w:lang w:bidi="x-none"/>
              </w:rPr>
              <w:t>on</w:t>
            </w:r>
          </w:p>
        </w:tc>
      </w:tr>
      <w:tr w:rsidR="00E51D99" w:rsidRPr="000B0867" w14:paraId="6F9641FF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158D8D84" w14:textId="77777777" w:rsidR="00E51D99" w:rsidRPr="00966FE3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54</w:t>
            </w:r>
          </w:p>
        </w:tc>
        <w:tc>
          <w:tcPr>
            <w:tcW w:w="6946" w:type="dxa"/>
            <w:shd w:val="clear" w:color="auto" w:fill="auto"/>
          </w:tcPr>
          <w:p w14:paraId="727ACCED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Les « comportements-problèmes » : prévention et réponses au sein des établissements et services intervenant auprès des enfants et adultes handicapés – Volets 3</w:t>
            </w:r>
          </w:p>
        </w:tc>
        <w:tc>
          <w:tcPr>
            <w:tcW w:w="1134" w:type="dxa"/>
            <w:vAlign w:val="center"/>
          </w:tcPr>
          <w:p w14:paraId="6C14A757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 2017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6F64AF8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04B00401" w14:textId="77777777" w:rsidR="00E51D99" w:rsidRPr="00966FE3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</w:t>
            </w:r>
            <w:r w:rsidRPr="00966FE3">
              <w:rPr>
                <w:sz w:val="20"/>
                <w:lang w:bidi="x-none"/>
              </w:rPr>
              <w:t>on</w:t>
            </w:r>
          </w:p>
        </w:tc>
      </w:tr>
      <w:tr w:rsidR="00E51D99" w:rsidRPr="000B0867" w14:paraId="01F00A0B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26ED735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55</w:t>
            </w:r>
          </w:p>
        </w:tc>
        <w:tc>
          <w:tcPr>
            <w:tcW w:w="6946" w:type="dxa"/>
            <w:shd w:val="clear" w:color="auto" w:fill="auto"/>
          </w:tcPr>
          <w:p w14:paraId="21430AF6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L’accueil et l’accompagnement des personnes atteintes d’une maladie neurodégénérative en pôle d’activités et de soins adaptés (PASA)</w:t>
            </w:r>
          </w:p>
        </w:tc>
        <w:tc>
          <w:tcPr>
            <w:tcW w:w="1134" w:type="dxa"/>
            <w:vAlign w:val="center"/>
          </w:tcPr>
          <w:p w14:paraId="240838D7" w14:textId="7E4B1DAC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Jul</w:t>
            </w:r>
            <w:proofErr w:type="spellEnd"/>
            <w:r>
              <w:rPr>
                <w:sz w:val="20"/>
                <w:lang w:bidi="x-none"/>
              </w:rPr>
              <w:t xml:space="preserve"> 2017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6A794FCB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4AF707B8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3A17CCA1" w14:textId="77777777" w:rsidTr="00DF052F">
        <w:trPr>
          <w:trHeight w:val="510"/>
        </w:trPr>
        <w:tc>
          <w:tcPr>
            <w:tcW w:w="425" w:type="dxa"/>
            <w:shd w:val="clear" w:color="auto" w:fill="auto"/>
          </w:tcPr>
          <w:p w14:paraId="70BE068F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56</w:t>
            </w:r>
          </w:p>
        </w:tc>
        <w:tc>
          <w:tcPr>
            <w:tcW w:w="6946" w:type="dxa"/>
            <w:shd w:val="clear" w:color="auto" w:fill="auto"/>
          </w:tcPr>
          <w:p w14:paraId="450E8F7E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bCs/>
                <w:sz w:val="20"/>
              </w:rPr>
              <w:t>L’accueil et l’accompagnement des personnes atteintes d’une maladie neurodégénérative en Unité d’hébergement renforcé (UHR)</w:t>
            </w:r>
          </w:p>
        </w:tc>
        <w:tc>
          <w:tcPr>
            <w:tcW w:w="1134" w:type="dxa"/>
            <w:vAlign w:val="center"/>
          </w:tcPr>
          <w:p w14:paraId="5AA3A2C6" w14:textId="22BE5994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Jul</w:t>
            </w:r>
            <w:proofErr w:type="spellEnd"/>
            <w:r>
              <w:rPr>
                <w:sz w:val="20"/>
                <w:lang w:bidi="x-none"/>
              </w:rPr>
              <w:t xml:space="preserve"> 2017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52A86324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20F0346C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698E9C4B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3E121B93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57</w:t>
            </w:r>
          </w:p>
        </w:tc>
        <w:tc>
          <w:tcPr>
            <w:tcW w:w="6946" w:type="dxa"/>
            <w:shd w:val="clear" w:color="auto" w:fill="auto"/>
          </w:tcPr>
          <w:p w14:paraId="57B89D22" w14:textId="77777777" w:rsidR="00E51D99" w:rsidRPr="00B5051A" w:rsidRDefault="00E51D99" w:rsidP="006365A8">
            <w:pPr>
              <w:rPr>
                <w:bCs/>
                <w:sz w:val="20"/>
              </w:rPr>
            </w:pPr>
            <w:r w:rsidRPr="00B5051A">
              <w:rPr>
                <w:bCs/>
                <w:sz w:val="20"/>
              </w:rPr>
              <w:t>La réduction des risques et des dommages dans les centres d’accueil et d’accompagnement à la réduction des risques pour usagers de drogues (CAARUD)</w:t>
            </w:r>
          </w:p>
        </w:tc>
        <w:tc>
          <w:tcPr>
            <w:tcW w:w="1134" w:type="dxa"/>
            <w:vAlign w:val="center"/>
          </w:tcPr>
          <w:p w14:paraId="60710D2C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Nov</w:t>
            </w:r>
            <w:proofErr w:type="spellEnd"/>
            <w:r>
              <w:rPr>
                <w:sz w:val="20"/>
                <w:lang w:bidi="x-none"/>
              </w:rPr>
              <w:t xml:space="preserve"> 2017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6C13396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388F391B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0C6D85DC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1F0EE122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58</w:t>
            </w:r>
          </w:p>
        </w:tc>
        <w:tc>
          <w:tcPr>
            <w:tcW w:w="6946" w:type="dxa"/>
            <w:shd w:val="clear" w:color="auto" w:fill="auto"/>
          </w:tcPr>
          <w:p w14:paraId="18DFA0CF" w14:textId="77777777" w:rsidR="00E51D99" w:rsidRPr="00B5051A" w:rsidRDefault="00E51D99" w:rsidP="006365A8">
            <w:pPr>
              <w:rPr>
                <w:bCs/>
                <w:sz w:val="20"/>
              </w:rPr>
            </w:pPr>
            <w:r w:rsidRPr="00B5051A">
              <w:rPr>
                <w:sz w:val="20"/>
              </w:rPr>
              <w:t>Accompagner la fin de vie</w:t>
            </w:r>
            <w:r w:rsidRPr="00B5051A">
              <w:rPr>
                <w:rFonts w:ascii="MS Mincho" w:eastAsia="MS Mincho" w:hAnsi="MS Mincho" w:cs="MS Mincho"/>
                <w:sz w:val="20"/>
              </w:rPr>
              <w:t xml:space="preserve"> </w:t>
            </w:r>
            <w:r w:rsidRPr="00B5051A">
              <w:rPr>
                <w:sz w:val="20"/>
              </w:rPr>
              <w:t>des personnes âgées à domicile</w:t>
            </w:r>
          </w:p>
        </w:tc>
        <w:tc>
          <w:tcPr>
            <w:tcW w:w="1134" w:type="dxa"/>
            <w:vAlign w:val="center"/>
          </w:tcPr>
          <w:p w14:paraId="5628D54D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 2017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778BDC56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4B90C8A0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0942E7C2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60B4F354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59</w:t>
            </w:r>
          </w:p>
        </w:tc>
        <w:tc>
          <w:tcPr>
            <w:tcW w:w="6946" w:type="dxa"/>
            <w:shd w:val="clear" w:color="auto" w:fill="auto"/>
          </w:tcPr>
          <w:p w14:paraId="18E7D661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Accompagner la fin de vie des personnes âgées en EHPAD</w:t>
            </w:r>
          </w:p>
        </w:tc>
        <w:tc>
          <w:tcPr>
            <w:tcW w:w="1134" w:type="dxa"/>
            <w:vAlign w:val="center"/>
          </w:tcPr>
          <w:p w14:paraId="1117FA31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 2017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5FE5F10E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135D9C53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56CAD0B4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66C1BB84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60</w:t>
            </w:r>
          </w:p>
        </w:tc>
        <w:tc>
          <w:tcPr>
            <w:tcW w:w="6946" w:type="dxa"/>
            <w:shd w:val="clear" w:color="auto" w:fill="auto"/>
          </w:tcPr>
          <w:p w14:paraId="3143A014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L’accompagnement des enfants ayant des difficultés psychologiques perturbant gravement les processus de socialisation</w:t>
            </w:r>
          </w:p>
        </w:tc>
        <w:tc>
          <w:tcPr>
            <w:tcW w:w="1134" w:type="dxa"/>
            <w:vAlign w:val="center"/>
          </w:tcPr>
          <w:p w14:paraId="0A60F30A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Déc 2017</w:t>
            </w:r>
          </w:p>
        </w:tc>
        <w:tc>
          <w:tcPr>
            <w:tcW w:w="1389" w:type="dxa"/>
            <w:shd w:val="clear" w:color="auto" w:fill="E36C0A" w:themeFill="accent6" w:themeFillShade="BF"/>
            <w:vAlign w:val="center"/>
          </w:tcPr>
          <w:p w14:paraId="44587CF5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11BE90EF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06402C3A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3DB565DA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61</w:t>
            </w:r>
          </w:p>
        </w:tc>
        <w:tc>
          <w:tcPr>
            <w:tcW w:w="6946" w:type="dxa"/>
            <w:shd w:val="clear" w:color="auto" w:fill="auto"/>
          </w:tcPr>
          <w:p w14:paraId="73113B94" w14:textId="77777777" w:rsidR="00E51D99" w:rsidRPr="00B5051A" w:rsidRDefault="00E51D99" w:rsidP="006365A8">
            <w:pPr>
              <w:rPr>
                <w:sz w:val="20"/>
              </w:rPr>
            </w:pPr>
            <w:r w:rsidRPr="00B5051A">
              <w:rPr>
                <w:sz w:val="20"/>
              </w:rPr>
              <w:t>L’accompagnement des mineurs non accompagnés dits « mineurs isolés étrangers »</w:t>
            </w:r>
          </w:p>
        </w:tc>
        <w:tc>
          <w:tcPr>
            <w:tcW w:w="1134" w:type="dxa"/>
            <w:vAlign w:val="center"/>
          </w:tcPr>
          <w:p w14:paraId="77277F5E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Fév</w:t>
            </w:r>
            <w:proofErr w:type="spellEnd"/>
            <w:r>
              <w:rPr>
                <w:sz w:val="20"/>
                <w:lang w:bidi="x-none"/>
              </w:rPr>
              <w:t xml:space="preserve"> 2018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E36C0A" w:themeFill="accent6" w:themeFillShade="BF"/>
            <w:vAlign w:val="center"/>
          </w:tcPr>
          <w:p w14:paraId="414E3AD9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713480DA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1A08ECB9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66ED5874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62</w:t>
            </w:r>
          </w:p>
        </w:tc>
        <w:tc>
          <w:tcPr>
            <w:tcW w:w="6946" w:type="dxa"/>
            <w:shd w:val="clear" w:color="auto" w:fill="auto"/>
          </w:tcPr>
          <w:p w14:paraId="3A673A80" w14:textId="77777777" w:rsidR="00E51D99" w:rsidRPr="00B5051A" w:rsidRDefault="00E51D99" w:rsidP="006365A8">
            <w:pPr>
              <w:jc w:val="left"/>
              <w:rPr>
                <w:rFonts w:ascii="Times New Roman" w:hAnsi="Times New Roman"/>
                <w:sz w:val="20"/>
              </w:rPr>
            </w:pPr>
            <w:r w:rsidRPr="00B5051A">
              <w:rPr>
                <w:sz w:val="20"/>
              </w:rPr>
              <w:t>Trouble du spectre de l’autisme : interventions et parcours de vie de l’adulte</w:t>
            </w:r>
          </w:p>
        </w:tc>
        <w:tc>
          <w:tcPr>
            <w:tcW w:w="1134" w:type="dxa"/>
            <w:vAlign w:val="center"/>
          </w:tcPr>
          <w:p w14:paraId="253C0A9B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Fév</w:t>
            </w:r>
            <w:proofErr w:type="spellEnd"/>
            <w:r>
              <w:rPr>
                <w:sz w:val="20"/>
                <w:lang w:bidi="x-none"/>
              </w:rPr>
              <w:t xml:space="preserve"> 2018</w:t>
            </w:r>
          </w:p>
        </w:tc>
        <w:tc>
          <w:tcPr>
            <w:tcW w:w="1389" w:type="dxa"/>
            <w:shd w:val="clear" w:color="auto" w:fill="C00000"/>
            <w:vAlign w:val="center"/>
          </w:tcPr>
          <w:p w14:paraId="0B6FA87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559D9924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E51D99" w:rsidRPr="000B0867" w14:paraId="63CA1D65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636E253C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63</w:t>
            </w:r>
          </w:p>
        </w:tc>
        <w:tc>
          <w:tcPr>
            <w:tcW w:w="6946" w:type="dxa"/>
            <w:shd w:val="clear" w:color="auto" w:fill="auto"/>
          </w:tcPr>
          <w:p w14:paraId="13975933" w14:textId="77777777" w:rsidR="00E51D99" w:rsidRPr="00B5051A" w:rsidRDefault="00E51D99" w:rsidP="006365A8">
            <w:pPr>
              <w:jc w:val="left"/>
              <w:rPr>
                <w:sz w:val="20"/>
              </w:rPr>
            </w:pPr>
            <w:r w:rsidRPr="00B5051A">
              <w:rPr>
                <w:sz w:val="20"/>
              </w:rPr>
              <w:t>Pratiques de coopération et de coordination du parcours de la personne en situation de handicap</w:t>
            </w:r>
          </w:p>
        </w:tc>
        <w:tc>
          <w:tcPr>
            <w:tcW w:w="1134" w:type="dxa"/>
            <w:vAlign w:val="center"/>
          </w:tcPr>
          <w:p w14:paraId="3045AA4F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2018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C00000"/>
            <w:vAlign w:val="center"/>
          </w:tcPr>
          <w:p w14:paraId="7BA355B0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Personnes handicapées</w:t>
            </w:r>
          </w:p>
        </w:tc>
        <w:tc>
          <w:tcPr>
            <w:tcW w:w="992" w:type="dxa"/>
            <w:vAlign w:val="center"/>
          </w:tcPr>
          <w:p w14:paraId="441B3B98" w14:textId="77777777" w:rsidR="00E51D99" w:rsidRDefault="00E51D99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oui</w:t>
            </w:r>
          </w:p>
        </w:tc>
      </w:tr>
      <w:tr w:rsidR="00E51D99" w:rsidRPr="000B0867" w14:paraId="77D36533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5BD68A1A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>
              <w:rPr>
                <w:sz w:val="20"/>
                <w:lang w:bidi="x-none"/>
              </w:rPr>
              <w:t>64</w:t>
            </w:r>
          </w:p>
        </w:tc>
        <w:tc>
          <w:tcPr>
            <w:tcW w:w="6946" w:type="dxa"/>
            <w:shd w:val="clear" w:color="auto" w:fill="auto"/>
          </w:tcPr>
          <w:p w14:paraId="507CDC30" w14:textId="1FF5E0D4" w:rsidR="00E51D99" w:rsidRPr="00B5051A" w:rsidRDefault="00E51D99" w:rsidP="006365A8">
            <w:pPr>
              <w:jc w:val="left"/>
              <w:rPr>
                <w:sz w:val="20"/>
              </w:rPr>
            </w:pPr>
            <w:r w:rsidRPr="00B5051A">
              <w:rPr>
                <w:sz w:val="20"/>
              </w:rPr>
              <w:t xml:space="preserve">Personnes âgées - Adapter la mise en œuvre du projet d’établissement à l’accompagnement des personnes âgées atteintes d’une maladie </w:t>
            </w:r>
            <w:proofErr w:type="spellStart"/>
            <w:r w:rsidRPr="00B5051A">
              <w:rPr>
                <w:sz w:val="20"/>
              </w:rPr>
              <w:t>neuro-d</w:t>
            </w:r>
            <w:r w:rsidR="009D3B86">
              <w:rPr>
                <w:sz w:val="20"/>
              </w:rPr>
              <w:t>é</w:t>
            </w:r>
            <w:r w:rsidRPr="00B5051A">
              <w:rPr>
                <w:sz w:val="20"/>
              </w:rPr>
              <w:t>g</w:t>
            </w:r>
            <w:r w:rsidR="009D3B86">
              <w:rPr>
                <w:sz w:val="20"/>
              </w:rPr>
              <w:t>é</w:t>
            </w:r>
            <w:r w:rsidRPr="00B5051A">
              <w:rPr>
                <w:sz w:val="20"/>
              </w:rPr>
              <w:t>n</w:t>
            </w:r>
            <w:r w:rsidR="009D3B86">
              <w:rPr>
                <w:sz w:val="20"/>
              </w:rPr>
              <w:t>é</w:t>
            </w:r>
            <w:r w:rsidRPr="00B5051A">
              <w:rPr>
                <w:sz w:val="20"/>
              </w:rPr>
              <w:t>rative</w:t>
            </w:r>
            <w:proofErr w:type="spellEnd"/>
            <w:r w:rsidRPr="00B5051A">
              <w:rPr>
                <w:sz w:val="20"/>
              </w:rPr>
              <w:t xml:space="preserve"> en EHPAD</w:t>
            </w:r>
          </w:p>
        </w:tc>
        <w:tc>
          <w:tcPr>
            <w:tcW w:w="1134" w:type="dxa"/>
            <w:vAlign w:val="center"/>
          </w:tcPr>
          <w:p w14:paraId="611807FC" w14:textId="7777777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Jun 2018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5F497A" w:themeFill="accent4" w:themeFillShade="BF"/>
            <w:vAlign w:val="center"/>
          </w:tcPr>
          <w:p w14:paraId="71F7339F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33845C3D" w14:textId="500C0256" w:rsidR="00E51D99" w:rsidRDefault="00A57DFA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</w:t>
            </w:r>
            <w:r w:rsidR="00E51D99">
              <w:rPr>
                <w:sz w:val="20"/>
                <w:lang w:bidi="x-none"/>
              </w:rPr>
              <w:t>on</w:t>
            </w:r>
          </w:p>
        </w:tc>
      </w:tr>
      <w:tr w:rsidR="00E51D99" w:rsidRPr="000B0867" w14:paraId="7FAA0718" w14:textId="77777777" w:rsidTr="00DF052F">
        <w:trPr>
          <w:trHeight w:val="504"/>
        </w:trPr>
        <w:tc>
          <w:tcPr>
            <w:tcW w:w="425" w:type="dxa"/>
            <w:shd w:val="clear" w:color="auto" w:fill="auto"/>
          </w:tcPr>
          <w:p w14:paraId="03DE5BF4" w14:textId="77777777" w:rsidR="00E51D99" w:rsidRDefault="00E51D99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65</w:t>
            </w:r>
          </w:p>
        </w:tc>
        <w:tc>
          <w:tcPr>
            <w:tcW w:w="6946" w:type="dxa"/>
            <w:shd w:val="clear" w:color="auto" w:fill="auto"/>
          </w:tcPr>
          <w:p w14:paraId="047A4E06" w14:textId="77777777" w:rsidR="00E51D99" w:rsidRPr="00B5051A" w:rsidRDefault="00E51D99" w:rsidP="006365A8">
            <w:pPr>
              <w:jc w:val="left"/>
              <w:rPr>
                <w:sz w:val="20"/>
              </w:rPr>
            </w:pPr>
            <w:r w:rsidRPr="00B5051A">
              <w:rPr>
                <w:sz w:val="20"/>
              </w:rPr>
              <w:t>Repérage et accompagnement en centre d’hébergement et de réinsertion sociale (CHRS) des victimes et des auteurs de violences au sein du couple</w:t>
            </w:r>
          </w:p>
        </w:tc>
        <w:tc>
          <w:tcPr>
            <w:tcW w:w="1134" w:type="dxa"/>
            <w:vAlign w:val="center"/>
          </w:tcPr>
          <w:p w14:paraId="6310005D" w14:textId="530BC227" w:rsidR="00E51D99" w:rsidRDefault="00E51D99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Sep 2018</w:t>
            </w:r>
          </w:p>
        </w:tc>
        <w:tc>
          <w:tcPr>
            <w:tcW w:w="1389" w:type="dxa"/>
            <w:shd w:val="clear" w:color="auto" w:fill="00B050"/>
            <w:vAlign w:val="center"/>
          </w:tcPr>
          <w:p w14:paraId="77EAD4DC" w14:textId="77777777" w:rsidR="00E51D99" w:rsidRPr="00DF052F" w:rsidRDefault="00E51D99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06F4FD67" w14:textId="4596147F" w:rsidR="00E51D99" w:rsidRDefault="00550DD6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non</w:t>
            </w:r>
          </w:p>
        </w:tc>
      </w:tr>
      <w:tr w:rsidR="00D80751" w:rsidRPr="000B0867" w14:paraId="43499C02" w14:textId="77777777" w:rsidTr="005419A7">
        <w:trPr>
          <w:trHeight w:val="504"/>
        </w:trPr>
        <w:tc>
          <w:tcPr>
            <w:tcW w:w="425" w:type="dxa"/>
            <w:shd w:val="clear" w:color="auto" w:fill="auto"/>
          </w:tcPr>
          <w:p w14:paraId="06D875C2" w14:textId="707419A7" w:rsidR="00D80751" w:rsidRDefault="00D80751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lastRenderedPageBreak/>
              <w:t>66</w:t>
            </w:r>
          </w:p>
        </w:tc>
        <w:tc>
          <w:tcPr>
            <w:tcW w:w="6946" w:type="dxa"/>
            <w:shd w:val="clear" w:color="auto" w:fill="auto"/>
          </w:tcPr>
          <w:p w14:paraId="392A392B" w14:textId="1749CCD6" w:rsidR="00D80751" w:rsidRPr="00B5051A" w:rsidRDefault="00D80751" w:rsidP="006365A8">
            <w:pPr>
              <w:jc w:val="left"/>
              <w:rPr>
                <w:sz w:val="20"/>
              </w:rPr>
            </w:pPr>
            <w:r w:rsidRPr="00B5051A">
              <w:rPr>
                <w:sz w:val="20"/>
              </w:rPr>
              <w:t>La qualité de vie en résidences autonomie</w:t>
            </w:r>
          </w:p>
        </w:tc>
        <w:tc>
          <w:tcPr>
            <w:tcW w:w="1134" w:type="dxa"/>
            <w:vAlign w:val="center"/>
          </w:tcPr>
          <w:p w14:paraId="23DFE81C" w14:textId="0588254E" w:rsidR="00D80751" w:rsidRDefault="005E6AC8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2018</w:t>
            </w:r>
          </w:p>
        </w:tc>
        <w:tc>
          <w:tcPr>
            <w:tcW w:w="1389" w:type="dxa"/>
            <w:shd w:val="clear" w:color="auto" w:fill="5F497A" w:themeFill="accent4" w:themeFillShade="BF"/>
            <w:vAlign w:val="center"/>
          </w:tcPr>
          <w:p w14:paraId="5FD84A91" w14:textId="4467B14D" w:rsidR="00D80751" w:rsidRPr="00DF052F" w:rsidRDefault="005E6AC8" w:rsidP="006365A8">
            <w:pPr>
              <w:spacing w:before="40" w:after="40"/>
              <w:jc w:val="center"/>
              <w:rPr>
                <w:rFonts w:cs="Tahoma"/>
                <w:b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  <w:t>Personnes âgées</w:t>
            </w:r>
          </w:p>
        </w:tc>
        <w:tc>
          <w:tcPr>
            <w:tcW w:w="992" w:type="dxa"/>
            <w:vAlign w:val="center"/>
          </w:tcPr>
          <w:p w14:paraId="07B1990F" w14:textId="371F3AD4" w:rsidR="00D80751" w:rsidRDefault="005419A7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</w:t>
            </w:r>
            <w:r w:rsidR="00D80751">
              <w:rPr>
                <w:sz w:val="20"/>
                <w:lang w:bidi="x-none"/>
              </w:rPr>
              <w:t>ui</w:t>
            </w:r>
          </w:p>
        </w:tc>
      </w:tr>
      <w:tr w:rsidR="005419A7" w:rsidRPr="000B0867" w14:paraId="637C50DD" w14:textId="77777777" w:rsidTr="00551AD1">
        <w:trPr>
          <w:trHeight w:val="504"/>
        </w:trPr>
        <w:tc>
          <w:tcPr>
            <w:tcW w:w="425" w:type="dxa"/>
            <w:shd w:val="clear" w:color="auto" w:fill="auto"/>
          </w:tcPr>
          <w:p w14:paraId="1B2863A7" w14:textId="333714F0" w:rsidR="005419A7" w:rsidRDefault="005419A7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67</w:t>
            </w:r>
          </w:p>
        </w:tc>
        <w:tc>
          <w:tcPr>
            <w:tcW w:w="6946" w:type="dxa"/>
            <w:shd w:val="clear" w:color="auto" w:fill="auto"/>
          </w:tcPr>
          <w:p w14:paraId="7783CFC9" w14:textId="08384DD1" w:rsidR="005419A7" w:rsidRPr="00B5051A" w:rsidRDefault="005419A7" w:rsidP="006365A8">
            <w:pPr>
              <w:jc w:val="left"/>
              <w:rPr>
                <w:sz w:val="20"/>
              </w:rPr>
            </w:pPr>
            <w:r w:rsidRPr="005419A7">
              <w:rPr>
                <w:sz w:val="20"/>
              </w:rPr>
              <w:t>La prévention de la violence entre les mineurs adolescents au sein des établissements d’accueil</w:t>
            </w:r>
          </w:p>
        </w:tc>
        <w:tc>
          <w:tcPr>
            <w:tcW w:w="1134" w:type="dxa"/>
            <w:vAlign w:val="center"/>
          </w:tcPr>
          <w:p w14:paraId="16C75539" w14:textId="152166CB" w:rsidR="005419A7" w:rsidRDefault="005419A7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2018</w:t>
            </w:r>
          </w:p>
        </w:tc>
        <w:tc>
          <w:tcPr>
            <w:tcW w:w="1389" w:type="dxa"/>
            <w:shd w:val="clear" w:color="auto" w:fill="E36C08"/>
            <w:vAlign w:val="center"/>
          </w:tcPr>
          <w:p w14:paraId="781D2147" w14:textId="69ED16B4" w:rsidR="005419A7" w:rsidRPr="00DF052F" w:rsidRDefault="005419A7" w:rsidP="006365A8">
            <w:pPr>
              <w:spacing w:before="40" w:after="40"/>
              <w:jc w:val="center"/>
              <w:rPr>
                <w:rFonts w:cs="Tahoma"/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7F1A53">
              <w:rPr>
                <w:rFonts w:cs="Tahoma"/>
                <w:b/>
                <w:color w:val="000000" w:themeColor="text1"/>
                <w:sz w:val="18"/>
                <w:szCs w:val="18"/>
                <w:lang w:bidi="x-none"/>
              </w:rPr>
              <w:t>Protection de l'enfance</w:t>
            </w:r>
          </w:p>
        </w:tc>
        <w:tc>
          <w:tcPr>
            <w:tcW w:w="992" w:type="dxa"/>
            <w:vAlign w:val="center"/>
          </w:tcPr>
          <w:p w14:paraId="10929C21" w14:textId="3C8206DE" w:rsidR="005419A7" w:rsidRDefault="00C86F3D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</w:t>
            </w:r>
            <w:r w:rsidR="005419A7">
              <w:rPr>
                <w:sz w:val="20"/>
                <w:lang w:bidi="x-none"/>
              </w:rPr>
              <w:t>on</w:t>
            </w:r>
          </w:p>
        </w:tc>
      </w:tr>
      <w:tr w:rsidR="00551AD1" w:rsidRPr="000B0867" w14:paraId="1E6117B6" w14:textId="77777777" w:rsidTr="009E24C5">
        <w:trPr>
          <w:trHeight w:val="504"/>
        </w:trPr>
        <w:tc>
          <w:tcPr>
            <w:tcW w:w="425" w:type="dxa"/>
            <w:shd w:val="clear" w:color="auto" w:fill="auto"/>
          </w:tcPr>
          <w:p w14:paraId="1BB61CA8" w14:textId="1892FFDE" w:rsidR="00551AD1" w:rsidRDefault="00551AD1" w:rsidP="006365A8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68</w:t>
            </w:r>
          </w:p>
        </w:tc>
        <w:tc>
          <w:tcPr>
            <w:tcW w:w="6946" w:type="dxa"/>
            <w:shd w:val="clear" w:color="auto" w:fill="auto"/>
          </w:tcPr>
          <w:p w14:paraId="34760730" w14:textId="463C1298" w:rsidR="00551AD1" w:rsidRPr="005419A7" w:rsidRDefault="002670F1" w:rsidP="006365A8">
            <w:pPr>
              <w:jc w:val="left"/>
              <w:rPr>
                <w:sz w:val="20"/>
              </w:rPr>
            </w:pPr>
            <w:r w:rsidRPr="002670F1">
              <w:rPr>
                <w:sz w:val="20"/>
              </w:rPr>
              <w:t>La prévention des addictions et la réduction des risques et des dommages par les centres de soins d'accompagnement et de prévention en addictologie (CSAPA)</w:t>
            </w:r>
          </w:p>
        </w:tc>
        <w:tc>
          <w:tcPr>
            <w:tcW w:w="1134" w:type="dxa"/>
            <w:vAlign w:val="center"/>
          </w:tcPr>
          <w:p w14:paraId="2EFE9215" w14:textId="5ABB7B4B" w:rsidR="00551AD1" w:rsidRDefault="00C86F3D" w:rsidP="006365A8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Jan 2020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30AD4F"/>
            <w:vAlign w:val="center"/>
          </w:tcPr>
          <w:p w14:paraId="7736FAB4" w14:textId="276AD534" w:rsidR="00551AD1" w:rsidRPr="007F1A53" w:rsidRDefault="00C86F3D" w:rsidP="006365A8">
            <w:pPr>
              <w:spacing w:before="40" w:after="40"/>
              <w:jc w:val="center"/>
              <w:rPr>
                <w:rFonts w:cs="Tahoma"/>
                <w:b/>
                <w:color w:val="000000" w:themeColor="text1"/>
                <w:sz w:val="18"/>
                <w:szCs w:val="18"/>
                <w:lang w:bidi="x-none"/>
              </w:rPr>
            </w:pPr>
            <w:r w:rsidRPr="00DF052F">
              <w:rPr>
                <w:rFonts w:cs="Tahoma"/>
                <w:b/>
                <w:sz w:val="18"/>
                <w:szCs w:val="18"/>
                <w:lang w:bidi="x-none"/>
              </w:rPr>
              <w:t>Inclusion sociale</w:t>
            </w:r>
          </w:p>
        </w:tc>
        <w:tc>
          <w:tcPr>
            <w:tcW w:w="992" w:type="dxa"/>
            <w:vAlign w:val="center"/>
          </w:tcPr>
          <w:p w14:paraId="133CCBBF" w14:textId="18024787" w:rsidR="00551AD1" w:rsidRDefault="00025FE8" w:rsidP="006365A8">
            <w:pPr>
              <w:spacing w:before="40" w:after="40"/>
              <w:ind w:left="-1242" w:firstLine="1116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N</w:t>
            </w:r>
            <w:r w:rsidR="00C86F3D">
              <w:rPr>
                <w:sz w:val="20"/>
                <w:lang w:bidi="x-none"/>
              </w:rPr>
              <w:t>on</w:t>
            </w:r>
          </w:p>
        </w:tc>
      </w:tr>
    </w:tbl>
    <w:p w14:paraId="270B771D" w14:textId="77777777" w:rsidR="009417C8" w:rsidRDefault="009417C8" w:rsidP="00877456">
      <w:pPr>
        <w:pStyle w:val="Titre0"/>
      </w:pPr>
    </w:p>
    <w:p w14:paraId="3743360D" w14:textId="77777777" w:rsidR="000F775B" w:rsidRDefault="000F775B" w:rsidP="00877456">
      <w:pPr>
        <w:pStyle w:val="Titre0"/>
      </w:pPr>
    </w:p>
    <w:p w14:paraId="08642150" w14:textId="77777777" w:rsidR="000F775B" w:rsidRDefault="000F775B" w:rsidP="00877456">
      <w:pPr>
        <w:pStyle w:val="Titre0"/>
      </w:pPr>
    </w:p>
    <w:p w14:paraId="4B2914D4" w14:textId="285C5A6E" w:rsidR="009417C8" w:rsidRDefault="009417C8" w:rsidP="000322D4">
      <w:pPr>
        <w:pStyle w:val="Titre0"/>
        <w:outlineLvl w:val="0"/>
      </w:pPr>
      <w:r>
        <w:t>Liste des guides de l'Anesm</w:t>
      </w:r>
    </w:p>
    <w:p w14:paraId="2D6C21E0" w14:textId="77777777" w:rsidR="009417C8" w:rsidRDefault="009417C8" w:rsidP="00877456">
      <w:pPr>
        <w:pStyle w:val="Titre0"/>
      </w:pPr>
    </w:p>
    <w:tbl>
      <w:tblPr>
        <w:tblW w:w="1077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929"/>
        <w:gridCol w:w="1417"/>
      </w:tblGrid>
      <w:tr w:rsidR="002F4120" w:rsidRPr="004266B8" w14:paraId="3D735C27" w14:textId="77777777" w:rsidTr="002F4120">
        <w:trPr>
          <w:trHeight w:val="510"/>
          <w:tblHeader/>
        </w:trPr>
        <w:tc>
          <w:tcPr>
            <w:tcW w:w="425" w:type="dxa"/>
            <w:shd w:val="clear" w:color="auto" w:fill="E6E6E6"/>
            <w:vAlign w:val="center"/>
          </w:tcPr>
          <w:p w14:paraId="71C89B59" w14:textId="77777777" w:rsidR="002F4120" w:rsidRPr="004266B8" w:rsidRDefault="002F4120" w:rsidP="00DD4FE7">
            <w:pPr>
              <w:spacing w:before="40" w:after="40"/>
              <w:ind w:left="-108" w:right="-108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N°</w:t>
            </w:r>
          </w:p>
        </w:tc>
        <w:tc>
          <w:tcPr>
            <w:tcW w:w="8929" w:type="dxa"/>
            <w:shd w:val="clear" w:color="auto" w:fill="E6E6E6"/>
            <w:vAlign w:val="center"/>
          </w:tcPr>
          <w:p w14:paraId="37FC94E7" w14:textId="77777777" w:rsidR="002F4120" w:rsidRPr="004266B8" w:rsidRDefault="002F4120" w:rsidP="00DD4FE7">
            <w:pPr>
              <w:spacing w:before="40" w:after="40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Intitulé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FE92739" w14:textId="77777777" w:rsidR="002F4120" w:rsidRPr="004266B8" w:rsidRDefault="002F4120" w:rsidP="00DD4FE7">
            <w:pPr>
              <w:spacing w:before="40" w:after="40"/>
              <w:ind w:left="-126" w:right="-143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Date de parution</w:t>
            </w:r>
          </w:p>
        </w:tc>
      </w:tr>
      <w:tr w:rsidR="002F4120" w:rsidRPr="000475F0" w14:paraId="1DBBDD64" w14:textId="77777777" w:rsidTr="002F4120">
        <w:trPr>
          <w:trHeight w:val="510"/>
        </w:trPr>
        <w:tc>
          <w:tcPr>
            <w:tcW w:w="425" w:type="dxa"/>
            <w:shd w:val="clear" w:color="auto" w:fill="auto"/>
          </w:tcPr>
          <w:p w14:paraId="0DA31ED6" w14:textId="77777777" w:rsidR="002F4120" w:rsidRPr="000475F0" w:rsidRDefault="002F4120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</w:t>
            </w:r>
          </w:p>
        </w:tc>
        <w:tc>
          <w:tcPr>
            <w:tcW w:w="8929" w:type="dxa"/>
            <w:shd w:val="clear" w:color="auto" w:fill="auto"/>
          </w:tcPr>
          <w:p w14:paraId="45E2A2FA" w14:textId="0BA73939" w:rsidR="002F4120" w:rsidRPr="000475F0" w:rsidRDefault="002F4120" w:rsidP="00DD4FE7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2F4120">
              <w:t>Évaluation externe : Guide d’aide à la contractualisation</w:t>
            </w:r>
          </w:p>
        </w:tc>
        <w:tc>
          <w:tcPr>
            <w:tcW w:w="1417" w:type="dxa"/>
          </w:tcPr>
          <w:p w14:paraId="2293233E" w14:textId="294B0877" w:rsidR="002F4120" w:rsidRPr="000475F0" w:rsidRDefault="002F4120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Avr</w:t>
            </w:r>
            <w:proofErr w:type="spellEnd"/>
            <w:r>
              <w:rPr>
                <w:sz w:val="20"/>
                <w:lang w:bidi="x-none"/>
              </w:rPr>
              <w:t xml:space="preserve"> 2014</w:t>
            </w:r>
          </w:p>
        </w:tc>
      </w:tr>
      <w:tr w:rsidR="002F4120" w:rsidRPr="000475F0" w14:paraId="2E7E45CA" w14:textId="77777777" w:rsidTr="002F4120">
        <w:trPr>
          <w:trHeight w:val="510"/>
        </w:trPr>
        <w:tc>
          <w:tcPr>
            <w:tcW w:w="425" w:type="dxa"/>
            <w:shd w:val="clear" w:color="auto" w:fill="auto"/>
          </w:tcPr>
          <w:p w14:paraId="2213A14B" w14:textId="3E907F05" w:rsidR="002F4120" w:rsidRPr="000475F0" w:rsidRDefault="002F4120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2</w:t>
            </w:r>
          </w:p>
        </w:tc>
        <w:tc>
          <w:tcPr>
            <w:tcW w:w="8929" w:type="dxa"/>
            <w:shd w:val="clear" w:color="auto" w:fill="auto"/>
          </w:tcPr>
          <w:p w14:paraId="661F7211" w14:textId="1505A3D6" w:rsidR="002F4120" w:rsidRPr="002F4120" w:rsidRDefault="002F4120" w:rsidP="00DD4FE7">
            <w:pPr>
              <w:spacing w:before="40" w:after="40"/>
              <w:jc w:val="left"/>
            </w:pPr>
            <w:r w:rsidRPr="002F4120">
              <w:t>ESSMS : Valorisez les résultats de vos évaluations</w:t>
            </w:r>
          </w:p>
        </w:tc>
        <w:tc>
          <w:tcPr>
            <w:tcW w:w="1417" w:type="dxa"/>
          </w:tcPr>
          <w:p w14:paraId="5F67DC60" w14:textId="146B0A62" w:rsidR="002F4120" w:rsidRPr="000475F0" w:rsidRDefault="002F4120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Nov</w:t>
            </w:r>
            <w:proofErr w:type="spellEnd"/>
            <w:r>
              <w:rPr>
                <w:sz w:val="20"/>
                <w:lang w:bidi="x-none"/>
              </w:rPr>
              <w:t xml:space="preserve"> 2016</w:t>
            </w:r>
          </w:p>
        </w:tc>
      </w:tr>
      <w:tr w:rsidR="002F4120" w:rsidRPr="000475F0" w14:paraId="68DBC37F" w14:textId="77777777" w:rsidTr="002F4120">
        <w:trPr>
          <w:trHeight w:val="510"/>
        </w:trPr>
        <w:tc>
          <w:tcPr>
            <w:tcW w:w="425" w:type="dxa"/>
            <w:shd w:val="clear" w:color="auto" w:fill="auto"/>
          </w:tcPr>
          <w:p w14:paraId="75655D6A" w14:textId="4865A8B9" w:rsidR="002F4120" w:rsidRPr="000475F0" w:rsidRDefault="002F4120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3</w:t>
            </w:r>
          </w:p>
        </w:tc>
        <w:tc>
          <w:tcPr>
            <w:tcW w:w="8929" w:type="dxa"/>
            <w:shd w:val="clear" w:color="auto" w:fill="auto"/>
          </w:tcPr>
          <w:p w14:paraId="4CBDAB09" w14:textId="206AE914" w:rsidR="002F4120" w:rsidRPr="002F4120" w:rsidRDefault="002F4120" w:rsidP="00DD4FE7">
            <w:pPr>
              <w:spacing w:before="40" w:after="40"/>
              <w:jc w:val="left"/>
            </w:pPr>
            <w:r w:rsidRPr="002F4120">
              <w:t>Qualité de vie : Handicap, les problèmes somatiques et les phénomènes douloureux</w:t>
            </w:r>
          </w:p>
        </w:tc>
        <w:tc>
          <w:tcPr>
            <w:tcW w:w="1417" w:type="dxa"/>
          </w:tcPr>
          <w:p w14:paraId="2357581B" w14:textId="7046F920" w:rsidR="002F4120" w:rsidRPr="000475F0" w:rsidRDefault="002F4120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Avr</w:t>
            </w:r>
            <w:proofErr w:type="spellEnd"/>
            <w:r>
              <w:rPr>
                <w:sz w:val="20"/>
                <w:lang w:bidi="x-none"/>
              </w:rPr>
              <w:t xml:space="preserve"> 2017</w:t>
            </w:r>
          </w:p>
        </w:tc>
      </w:tr>
    </w:tbl>
    <w:p w14:paraId="3A3B0F16" w14:textId="397C9DE2" w:rsidR="00340ADC" w:rsidRDefault="00340ADC" w:rsidP="00877456">
      <w:pPr>
        <w:pStyle w:val="Titre0"/>
      </w:pPr>
    </w:p>
    <w:p w14:paraId="7CC1C9A1" w14:textId="31612039" w:rsidR="00EB6B59" w:rsidRDefault="00EB6B59" w:rsidP="00877456">
      <w:pPr>
        <w:pStyle w:val="Titre0"/>
      </w:pPr>
    </w:p>
    <w:p w14:paraId="761DF28F" w14:textId="77777777" w:rsidR="00EB6B59" w:rsidRDefault="00EB6B59" w:rsidP="00877456">
      <w:pPr>
        <w:pStyle w:val="Titre0"/>
      </w:pPr>
    </w:p>
    <w:p w14:paraId="55C105A1" w14:textId="3F606DB8" w:rsidR="00340ADC" w:rsidRDefault="00340ADC" w:rsidP="00877456">
      <w:pPr>
        <w:pStyle w:val="Titre0"/>
      </w:pPr>
      <w:r>
        <w:t>Liste des fiches Repère</w:t>
      </w:r>
    </w:p>
    <w:p w14:paraId="715E047B" w14:textId="3F5736DD" w:rsidR="00340ADC" w:rsidRDefault="00340ADC" w:rsidP="00877456">
      <w:pPr>
        <w:pStyle w:val="Titre0"/>
      </w:pPr>
    </w:p>
    <w:tbl>
      <w:tblPr>
        <w:tblW w:w="10771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929"/>
        <w:gridCol w:w="1417"/>
      </w:tblGrid>
      <w:tr w:rsidR="00340ADC" w:rsidRPr="004266B8" w14:paraId="3C30EA75" w14:textId="77777777" w:rsidTr="00DD4FE7">
        <w:trPr>
          <w:trHeight w:val="510"/>
          <w:tblHeader/>
        </w:trPr>
        <w:tc>
          <w:tcPr>
            <w:tcW w:w="425" w:type="dxa"/>
            <w:shd w:val="clear" w:color="auto" w:fill="E6E6E6"/>
            <w:vAlign w:val="center"/>
          </w:tcPr>
          <w:p w14:paraId="32DE3E79" w14:textId="77777777" w:rsidR="00340ADC" w:rsidRPr="004266B8" w:rsidRDefault="00340ADC" w:rsidP="00DD4FE7">
            <w:pPr>
              <w:spacing w:before="40" w:after="40"/>
              <w:ind w:left="-108" w:right="-108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N°</w:t>
            </w:r>
          </w:p>
        </w:tc>
        <w:tc>
          <w:tcPr>
            <w:tcW w:w="8929" w:type="dxa"/>
            <w:shd w:val="clear" w:color="auto" w:fill="E6E6E6"/>
            <w:vAlign w:val="center"/>
          </w:tcPr>
          <w:p w14:paraId="130F89BE" w14:textId="77777777" w:rsidR="00340ADC" w:rsidRPr="004266B8" w:rsidRDefault="00340ADC" w:rsidP="00DD4FE7">
            <w:pPr>
              <w:spacing w:before="40" w:after="40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Intitulé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5623F312" w14:textId="77777777" w:rsidR="00340ADC" w:rsidRPr="004266B8" w:rsidRDefault="00340ADC" w:rsidP="00DD4FE7">
            <w:pPr>
              <w:spacing w:before="40" w:after="40"/>
              <w:ind w:left="-126" w:right="-143"/>
              <w:jc w:val="center"/>
              <w:rPr>
                <w:b/>
                <w:sz w:val="20"/>
                <w:lang w:bidi="x-none"/>
              </w:rPr>
            </w:pPr>
            <w:r w:rsidRPr="004266B8">
              <w:rPr>
                <w:b/>
                <w:sz w:val="20"/>
                <w:lang w:bidi="x-none"/>
              </w:rPr>
              <w:t>Date de parution</w:t>
            </w:r>
          </w:p>
        </w:tc>
      </w:tr>
      <w:tr w:rsidR="00340ADC" w:rsidRPr="000475F0" w14:paraId="1760058B" w14:textId="77777777" w:rsidTr="00DD4FE7">
        <w:trPr>
          <w:trHeight w:val="510"/>
        </w:trPr>
        <w:tc>
          <w:tcPr>
            <w:tcW w:w="425" w:type="dxa"/>
            <w:shd w:val="clear" w:color="auto" w:fill="auto"/>
          </w:tcPr>
          <w:p w14:paraId="3B9F5A14" w14:textId="77777777" w:rsidR="00340ADC" w:rsidRPr="000475F0" w:rsidRDefault="00340ADC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 w:rsidRPr="000475F0">
              <w:rPr>
                <w:sz w:val="20"/>
                <w:lang w:bidi="x-none"/>
              </w:rPr>
              <w:t>1</w:t>
            </w:r>
          </w:p>
        </w:tc>
        <w:tc>
          <w:tcPr>
            <w:tcW w:w="8929" w:type="dxa"/>
            <w:shd w:val="clear" w:color="auto" w:fill="auto"/>
          </w:tcPr>
          <w:p w14:paraId="6B4F875B" w14:textId="4914C945" w:rsidR="00340ADC" w:rsidRPr="000475F0" w:rsidRDefault="00623472" w:rsidP="00DD4FE7">
            <w:pPr>
              <w:spacing w:before="40" w:after="40"/>
              <w:jc w:val="left"/>
              <w:rPr>
                <w:sz w:val="20"/>
                <w:lang w:bidi="x-none"/>
              </w:rPr>
            </w:pPr>
            <w:r w:rsidRPr="00623472">
              <w:rPr>
                <w:sz w:val="20"/>
                <w:lang w:bidi="x-none"/>
              </w:rPr>
              <w:t>Prise en charge médicamenteuse en EHPA</w:t>
            </w:r>
            <w:r>
              <w:rPr>
                <w:sz w:val="20"/>
                <w:lang w:bidi="x-none"/>
              </w:rPr>
              <w:t>D</w:t>
            </w:r>
          </w:p>
        </w:tc>
        <w:tc>
          <w:tcPr>
            <w:tcW w:w="1417" w:type="dxa"/>
          </w:tcPr>
          <w:p w14:paraId="6508A2F2" w14:textId="5EB7877F" w:rsidR="00340ADC" w:rsidRPr="000475F0" w:rsidRDefault="00623472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Jun 2017</w:t>
            </w:r>
          </w:p>
        </w:tc>
      </w:tr>
      <w:tr w:rsidR="00340ADC" w:rsidRPr="000475F0" w14:paraId="0697062A" w14:textId="77777777" w:rsidTr="00DD4FE7">
        <w:trPr>
          <w:trHeight w:val="510"/>
        </w:trPr>
        <w:tc>
          <w:tcPr>
            <w:tcW w:w="425" w:type="dxa"/>
            <w:shd w:val="clear" w:color="auto" w:fill="auto"/>
          </w:tcPr>
          <w:p w14:paraId="59C160FD" w14:textId="77777777" w:rsidR="00340ADC" w:rsidRPr="000475F0" w:rsidRDefault="00340ADC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2</w:t>
            </w:r>
          </w:p>
        </w:tc>
        <w:tc>
          <w:tcPr>
            <w:tcW w:w="8929" w:type="dxa"/>
            <w:shd w:val="clear" w:color="auto" w:fill="auto"/>
          </w:tcPr>
          <w:p w14:paraId="6AB2AC4A" w14:textId="74C0DBA4" w:rsidR="00340ADC" w:rsidRPr="002F4120" w:rsidRDefault="00623472" w:rsidP="00DD4FE7">
            <w:pPr>
              <w:spacing w:before="40" w:after="40"/>
              <w:jc w:val="left"/>
            </w:pPr>
            <w:r w:rsidRPr="00623472">
              <w:t xml:space="preserve">Normes de sécurité incendie </w:t>
            </w:r>
            <w:r w:rsidR="006E689D">
              <w:t>dans les EHPAD (structures J et U</w:t>
            </w:r>
            <w:r w:rsidRPr="00623472">
              <w:t>) - entre normes et personnalisation des espaces</w:t>
            </w:r>
          </w:p>
        </w:tc>
        <w:tc>
          <w:tcPr>
            <w:tcW w:w="1417" w:type="dxa"/>
          </w:tcPr>
          <w:p w14:paraId="63887FAD" w14:textId="7B7F539C" w:rsidR="00340ADC" w:rsidRPr="000475F0" w:rsidRDefault="00623472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2018</w:t>
            </w:r>
          </w:p>
        </w:tc>
      </w:tr>
      <w:tr w:rsidR="00340ADC" w:rsidRPr="000475F0" w14:paraId="0457A148" w14:textId="77777777" w:rsidTr="00DD4FE7">
        <w:trPr>
          <w:trHeight w:val="510"/>
        </w:trPr>
        <w:tc>
          <w:tcPr>
            <w:tcW w:w="425" w:type="dxa"/>
            <w:shd w:val="clear" w:color="auto" w:fill="auto"/>
          </w:tcPr>
          <w:p w14:paraId="24C6EEE1" w14:textId="2BCBB84F" w:rsidR="00340ADC" w:rsidRDefault="00EB6B59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3</w:t>
            </w:r>
          </w:p>
        </w:tc>
        <w:tc>
          <w:tcPr>
            <w:tcW w:w="8929" w:type="dxa"/>
            <w:shd w:val="clear" w:color="auto" w:fill="auto"/>
          </w:tcPr>
          <w:p w14:paraId="7EC6E5DB" w14:textId="35D9699F" w:rsidR="00340ADC" w:rsidRPr="002F4120" w:rsidRDefault="00623472" w:rsidP="00DD4FE7">
            <w:pPr>
              <w:spacing w:before="40" w:after="40"/>
              <w:jc w:val="left"/>
            </w:pPr>
            <w:r w:rsidRPr="00623472">
              <w:t>Sécurité alimentaire, convivialité et qualité de vie, les champs du possible dans le cadre de la méthode HACCP</w:t>
            </w:r>
          </w:p>
        </w:tc>
        <w:tc>
          <w:tcPr>
            <w:tcW w:w="1417" w:type="dxa"/>
          </w:tcPr>
          <w:p w14:paraId="2F6D04A3" w14:textId="41D60ED8" w:rsidR="00340ADC" w:rsidRPr="000475F0" w:rsidRDefault="00623472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2018</w:t>
            </w:r>
          </w:p>
        </w:tc>
      </w:tr>
      <w:tr w:rsidR="00340ADC" w:rsidRPr="000475F0" w14:paraId="2FCB7A02" w14:textId="77777777" w:rsidTr="00DD4FE7">
        <w:trPr>
          <w:trHeight w:val="510"/>
        </w:trPr>
        <w:tc>
          <w:tcPr>
            <w:tcW w:w="425" w:type="dxa"/>
            <w:shd w:val="clear" w:color="auto" w:fill="auto"/>
          </w:tcPr>
          <w:p w14:paraId="48D54031" w14:textId="2CDFE082" w:rsidR="00340ADC" w:rsidRDefault="00EB6B59" w:rsidP="00DD4FE7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4</w:t>
            </w:r>
          </w:p>
        </w:tc>
        <w:tc>
          <w:tcPr>
            <w:tcW w:w="8929" w:type="dxa"/>
            <w:shd w:val="clear" w:color="auto" w:fill="auto"/>
          </w:tcPr>
          <w:p w14:paraId="380C8127" w14:textId="09ADD782" w:rsidR="00340ADC" w:rsidRPr="002F4120" w:rsidRDefault="00623472" w:rsidP="00DD4FE7">
            <w:pPr>
              <w:spacing w:before="40" w:after="40"/>
              <w:jc w:val="left"/>
            </w:pPr>
            <w:r w:rsidRPr="00623472">
              <w:t>Commission Coordination gériatrique</w:t>
            </w:r>
          </w:p>
        </w:tc>
        <w:tc>
          <w:tcPr>
            <w:tcW w:w="1417" w:type="dxa"/>
          </w:tcPr>
          <w:p w14:paraId="52C3777B" w14:textId="4C044A09" w:rsidR="00340ADC" w:rsidRPr="000475F0" w:rsidRDefault="00623472" w:rsidP="00DD4FE7">
            <w:pPr>
              <w:spacing w:before="40" w:after="40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Mar 2018</w:t>
            </w:r>
          </w:p>
        </w:tc>
      </w:tr>
      <w:tr w:rsidR="00EB6B59" w:rsidRPr="000475F0" w14:paraId="74A7A929" w14:textId="77777777" w:rsidTr="00DD4FE7">
        <w:trPr>
          <w:trHeight w:val="510"/>
        </w:trPr>
        <w:tc>
          <w:tcPr>
            <w:tcW w:w="425" w:type="dxa"/>
            <w:shd w:val="clear" w:color="auto" w:fill="auto"/>
          </w:tcPr>
          <w:p w14:paraId="3BB199A9" w14:textId="63BBDF91" w:rsidR="00EB6B59" w:rsidRDefault="00EB6B59" w:rsidP="00EB6B59">
            <w:pPr>
              <w:spacing w:before="40" w:after="40"/>
              <w:ind w:left="-108" w:right="-108"/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</w:t>
            </w:r>
          </w:p>
        </w:tc>
        <w:tc>
          <w:tcPr>
            <w:tcW w:w="8929" w:type="dxa"/>
            <w:shd w:val="clear" w:color="auto" w:fill="auto"/>
          </w:tcPr>
          <w:p w14:paraId="2760B25A" w14:textId="1EFD9EC9" w:rsidR="00EB6B59" w:rsidRPr="00623472" w:rsidRDefault="00EB6B59" w:rsidP="00EB6B59">
            <w:pPr>
              <w:spacing w:before="40" w:after="40"/>
              <w:jc w:val="left"/>
            </w:pPr>
            <w:r w:rsidRPr="00623472">
              <w:t>Le projet personnalisé - une dynamique du parcours d’accompagnement (volet EHPAD)</w:t>
            </w:r>
          </w:p>
        </w:tc>
        <w:tc>
          <w:tcPr>
            <w:tcW w:w="1417" w:type="dxa"/>
          </w:tcPr>
          <w:p w14:paraId="43A6E4E3" w14:textId="5B9925BE" w:rsidR="00EB6B59" w:rsidRDefault="00EB6B59" w:rsidP="00EB6B59">
            <w:pPr>
              <w:spacing w:before="40" w:after="40"/>
              <w:jc w:val="center"/>
              <w:rPr>
                <w:sz w:val="20"/>
                <w:lang w:bidi="x-none"/>
              </w:rPr>
            </w:pPr>
            <w:proofErr w:type="spellStart"/>
            <w:r>
              <w:rPr>
                <w:sz w:val="20"/>
                <w:lang w:bidi="x-none"/>
              </w:rPr>
              <w:t>Aoû</w:t>
            </w:r>
            <w:proofErr w:type="spellEnd"/>
            <w:r>
              <w:rPr>
                <w:sz w:val="20"/>
                <w:lang w:bidi="x-none"/>
              </w:rPr>
              <w:t xml:space="preserve"> 2018</w:t>
            </w:r>
          </w:p>
        </w:tc>
      </w:tr>
    </w:tbl>
    <w:p w14:paraId="1A95531D" w14:textId="06C407F5" w:rsidR="0002466A" w:rsidRDefault="0002466A" w:rsidP="00877456">
      <w:pPr>
        <w:pStyle w:val="Titre0"/>
      </w:pPr>
    </w:p>
    <w:p w14:paraId="2971E66C" w14:textId="77777777" w:rsidR="0002466A" w:rsidRDefault="0002466A" w:rsidP="00877456">
      <w:pPr>
        <w:pStyle w:val="Titre0"/>
      </w:pPr>
    </w:p>
    <w:p w14:paraId="048894E0" w14:textId="2EA5263F" w:rsidR="0002466A" w:rsidRDefault="0002466A">
      <w:pPr>
        <w:jc w:val="left"/>
        <w:rPr>
          <w:b/>
          <w:sz w:val="28"/>
        </w:rPr>
      </w:pPr>
      <w:r>
        <w:br w:type="page"/>
      </w:r>
    </w:p>
    <w:p w14:paraId="10B91C07" w14:textId="77777777" w:rsidR="0002466A" w:rsidRDefault="0002466A" w:rsidP="00877456">
      <w:pPr>
        <w:pStyle w:val="Titre0"/>
      </w:pPr>
    </w:p>
    <w:p w14:paraId="514494B3" w14:textId="070973E4" w:rsidR="00DD4FE7" w:rsidRDefault="00DD4FE7" w:rsidP="00DD4FE7">
      <w:pPr>
        <w:pStyle w:val="Titre0"/>
      </w:pPr>
      <w:r>
        <w:t>Liste des Guide</w:t>
      </w:r>
      <w:r w:rsidR="004D7226">
        <w:t>s</w:t>
      </w:r>
      <w:r>
        <w:t xml:space="preserve"> HAS</w:t>
      </w:r>
    </w:p>
    <w:p w14:paraId="4F096ACC" w14:textId="77777777" w:rsidR="00DD4FE7" w:rsidRDefault="00DD4FE7" w:rsidP="00DD4FE7">
      <w:pPr>
        <w:pStyle w:val="Titre0"/>
      </w:pPr>
    </w:p>
    <w:tbl>
      <w:tblPr>
        <w:tblW w:w="10802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9639"/>
      </w:tblGrid>
      <w:tr w:rsidR="0002466A" w:rsidRPr="0002466A" w14:paraId="0A141F09" w14:textId="77777777" w:rsidTr="0002466A">
        <w:trPr>
          <w:trHeight w:val="510"/>
          <w:tblHeader/>
        </w:trPr>
        <w:tc>
          <w:tcPr>
            <w:tcW w:w="1163" w:type="dxa"/>
            <w:shd w:val="clear" w:color="auto" w:fill="E6E6E6"/>
            <w:vAlign w:val="center"/>
          </w:tcPr>
          <w:p w14:paraId="4B1F4960" w14:textId="77777777" w:rsidR="0002466A" w:rsidRPr="0002466A" w:rsidRDefault="0002466A" w:rsidP="00DD4FE7">
            <w:pPr>
              <w:spacing w:before="40" w:after="40"/>
              <w:ind w:left="-108" w:right="-108"/>
              <w:jc w:val="center"/>
              <w:rPr>
                <w:b/>
                <w:szCs w:val="22"/>
                <w:lang w:bidi="x-none"/>
              </w:rPr>
            </w:pPr>
            <w:r w:rsidRPr="0002466A">
              <w:rPr>
                <w:b/>
                <w:szCs w:val="22"/>
                <w:lang w:bidi="x-none"/>
              </w:rPr>
              <w:t>N°</w:t>
            </w:r>
          </w:p>
        </w:tc>
        <w:tc>
          <w:tcPr>
            <w:tcW w:w="9639" w:type="dxa"/>
            <w:shd w:val="clear" w:color="auto" w:fill="E6E6E6"/>
            <w:vAlign w:val="center"/>
          </w:tcPr>
          <w:p w14:paraId="0A4EBF78" w14:textId="77777777" w:rsidR="0002466A" w:rsidRPr="0002466A" w:rsidRDefault="0002466A" w:rsidP="00DD4FE7">
            <w:pPr>
              <w:spacing w:before="40" w:after="40"/>
              <w:jc w:val="center"/>
              <w:rPr>
                <w:b/>
                <w:szCs w:val="22"/>
                <w:lang w:bidi="x-none"/>
              </w:rPr>
            </w:pPr>
            <w:r w:rsidRPr="0002466A">
              <w:rPr>
                <w:b/>
                <w:szCs w:val="22"/>
                <w:lang w:bidi="x-none"/>
              </w:rPr>
              <w:t>Intitulé</w:t>
            </w:r>
          </w:p>
        </w:tc>
      </w:tr>
      <w:tr w:rsidR="0002466A" w:rsidRPr="0002466A" w14:paraId="2E17D908" w14:textId="77777777" w:rsidTr="0002466A">
        <w:trPr>
          <w:trHeight w:val="510"/>
        </w:trPr>
        <w:tc>
          <w:tcPr>
            <w:tcW w:w="1163" w:type="dxa"/>
            <w:shd w:val="clear" w:color="auto" w:fill="auto"/>
          </w:tcPr>
          <w:p w14:paraId="40F757D6" w14:textId="77777777" w:rsidR="0002466A" w:rsidRPr="0002466A" w:rsidRDefault="0002466A" w:rsidP="00DD4FE7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 w:rsidRPr="0002466A">
              <w:rPr>
                <w:szCs w:val="22"/>
                <w:lang w:bidi="x-none"/>
              </w:rPr>
              <w:t>2018-12</w:t>
            </w:r>
          </w:p>
        </w:tc>
        <w:tc>
          <w:tcPr>
            <w:tcW w:w="9639" w:type="dxa"/>
            <w:shd w:val="clear" w:color="auto" w:fill="auto"/>
          </w:tcPr>
          <w:p w14:paraId="6BF19617" w14:textId="77777777" w:rsidR="0002466A" w:rsidRPr="0002466A" w:rsidRDefault="0002466A" w:rsidP="00DD4FE7">
            <w:pPr>
              <w:spacing w:before="40" w:after="40"/>
              <w:jc w:val="left"/>
              <w:rPr>
                <w:szCs w:val="22"/>
                <w:lang w:bidi="x-none"/>
              </w:rPr>
            </w:pPr>
            <w:r w:rsidRPr="0002466A">
              <w:rPr>
                <w:szCs w:val="22"/>
                <w:lang w:bidi="x-none"/>
              </w:rPr>
              <w:t>Services d’aide et de soins à domicile - accompagnement des personnes atteintes de maladie neurod</w:t>
            </w:r>
            <w:r w:rsidRPr="0002466A">
              <w:rPr>
                <w:szCs w:val="22"/>
                <w:lang w:bidi="x-none"/>
              </w:rPr>
              <w:t>é</w:t>
            </w:r>
            <w:r w:rsidRPr="0002466A">
              <w:rPr>
                <w:szCs w:val="22"/>
                <w:lang w:bidi="x-none"/>
              </w:rPr>
              <w:t>g</w:t>
            </w:r>
            <w:r w:rsidRPr="0002466A">
              <w:rPr>
                <w:szCs w:val="22"/>
                <w:lang w:bidi="x-none"/>
              </w:rPr>
              <w:t>é</w:t>
            </w:r>
            <w:r w:rsidRPr="0002466A">
              <w:rPr>
                <w:szCs w:val="22"/>
                <w:lang w:bidi="x-none"/>
              </w:rPr>
              <w:t>n</w:t>
            </w:r>
            <w:r w:rsidRPr="0002466A">
              <w:rPr>
                <w:szCs w:val="22"/>
                <w:lang w:bidi="x-none"/>
              </w:rPr>
              <w:t>é</w:t>
            </w:r>
            <w:r w:rsidRPr="0002466A">
              <w:rPr>
                <w:szCs w:val="22"/>
                <w:lang w:bidi="x-none"/>
              </w:rPr>
              <w:t>rative</w:t>
            </w:r>
          </w:p>
        </w:tc>
      </w:tr>
      <w:tr w:rsidR="0002466A" w:rsidRPr="0002466A" w14:paraId="4D1DB09D" w14:textId="77777777" w:rsidTr="0002466A">
        <w:trPr>
          <w:trHeight w:val="510"/>
        </w:trPr>
        <w:tc>
          <w:tcPr>
            <w:tcW w:w="1163" w:type="dxa"/>
            <w:shd w:val="clear" w:color="auto" w:fill="auto"/>
          </w:tcPr>
          <w:p w14:paraId="63EDD84D" w14:textId="77777777" w:rsidR="0002466A" w:rsidRPr="0002466A" w:rsidRDefault="0002466A" w:rsidP="00DD4FE7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 w:rsidRPr="0002466A">
              <w:rPr>
                <w:szCs w:val="22"/>
              </w:rPr>
              <w:t>2020-</w:t>
            </w:r>
            <w:r w:rsidRPr="0002466A">
              <w:rPr>
                <w:szCs w:val="22"/>
              </w:rPr>
              <w:t>0</w:t>
            </w:r>
            <w:r w:rsidRPr="0002466A">
              <w:rPr>
                <w:szCs w:val="22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14:paraId="368FFE5B" w14:textId="77777777" w:rsidR="0002466A" w:rsidRPr="0002466A" w:rsidRDefault="0002466A" w:rsidP="00DD4FE7">
            <w:pPr>
              <w:spacing w:before="40" w:after="40"/>
              <w:jc w:val="left"/>
              <w:rPr>
                <w:szCs w:val="22"/>
              </w:rPr>
            </w:pPr>
            <w:r w:rsidRPr="0002466A">
              <w:rPr>
                <w:szCs w:val="22"/>
              </w:rPr>
              <w:t xml:space="preserve">Soutenir et encourager l'engagement des usagers dans les secteurs social, </w:t>
            </w:r>
            <w:r w:rsidRPr="0002466A">
              <w:rPr>
                <w:szCs w:val="22"/>
              </w:rPr>
              <w:t>médico-social</w:t>
            </w:r>
            <w:r w:rsidRPr="0002466A">
              <w:rPr>
                <w:szCs w:val="22"/>
              </w:rPr>
              <w:t xml:space="preserve"> et sanitaire</w:t>
            </w:r>
          </w:p>
        </w:tc>
      </w:tr>
      <w:tr w:rsidR="0002466A" w:rsidRPr="0002466A" w14:paraId="5EDB489E" w14:textId="77777777" w:rsidTr="0002466A">
        <w:trPr>
          <w:trHeight w:val="510"/>
        </w:trPr>
        <w:tc>
          <w:tcPr>
            <w:tcW w:w="1163" w:type="dxa"/>
            <w:shd w:val="clear" w:color="auto" w:fill="auto"/>
          </w:tcPr>
          <w:p w14:paraId="070D62C9" w14:textId="77777777" w:rsidR="0002466A" w:rsidRPr="0002466A" w:rsidRDefault="0002466A" w:rsidP="00DD4FE7">
            <w:pPr>
              <w:spacing w:before="40" w:after="40"/>
              <w:ind w:left="-108" w:right="-108"/>
              <w:jc w:val="center"/>
              <w:rPr>
                <w:szCs w:val="22"/>
                <w:lang w:bidi="x-none"/>
              </w:rPr>
            </w:pPr>
            <w:r w:rsidRPr="0002466A">
              <w:rPr>
                <w:szCs w:val="22"/>
              </w:rPr>
              <w:t>2020-10</w:t>
            </w:r>
          </w:p>
        </w:tc>
        <w:tc>
          <w:tcPr>
            <w:tcW w:w="9639" w:type="dxa"/>
            <w:shd w:val="clear" w:color="auto" w:fill="auto"/>
          </w:tcPr>
          <w:p w14:paraId="27937424" w14:textId="77777777" w:rsidR="0002466A" w:rsidRPr="0002466A" w:rsidRDefault="0002466A" w:rsidP="00DD4FE7">
            <w:pPr>
              <w:spacing w:before="40" w:after="40"/>
              <w:jc w:val="left"/>
              <w:rPr>
                <w:szCs w:val="22"/>
              </w:rPr>
            </w:pPr>
            <w:r w:rsidRPr="0002466A">
              <w:rPr>
                <w:szCs w:val="22"/>
              </w:rPr>
              <w:t xml:space="preserve">L’accompagnement de la personne </w:t>
            </w:r>
            <w:r w:rsidRPr="0002466A">
              <w:rPr>
                <w:szCs w:val="22"/>
              </w:rPr>
              <w:t>polyhandicapée</w:t>
            </w:r>
            <w:r w:rsidRPr="0002466A">
              <w:rPr>
                <w:szCs w:val="22"/>
              </w:rPr>
              <w:t xml:space="preserve"> dans sa </w:t>
            </w:r>
            <w:r w:rsidRPr="0002466A">
              <w:rPr>
                <w:szCs w:val="22"/>
              </w:rPr>
              <w:t>spécificité</w:t>
            </w:r>
          </w:p>
        </w:tc>
      </w:tr>
    </w:tbl>
    <w:p w14:paraId="7545E5DB" w14:textId="77777777" w:rsidR="00DD4FE7" w:rsidRDefault="00DD4FE7" w:rsidP="00DD4FE7">
      <w:pPr>
        <w:pStyle w:val="Titre0"/>
      </w:pPr>
    </w:p>
    <w:p w14:paraId="67981AAF" w14:textId="77777777" w:rsidR="00DD4FE7" w:rsidRDefault="00DD4FE7" w:rsidP="00877456">
      <w:pPr>
        <w:pStyle w:val="Titre0"/>
      </w:pPr>
    </w:p>
    <w:sectPr w:rsidR="00DD4FE7" w:rsidSect="0024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247" w:right="1134" w:bottom="1134" w:left="1134" w:header="680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62E4B" w14:textId="77777777" w:rsidR="00DF6A32" w:rsidRDefault="00DF6A32">
      <w:r>
        <w:separator/>
      </w:r>
    </w:p>
  </w:endnote>
  <w:endnote w:type="continuationSeparator" w:id="0">
    <w:p w14:paraId="619D3011" w14:textId="77777777" w:rsidR="00DF6A32" w:rsidRDefault="00D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B992" w14:textId="77777777" w:rsidR="00DD4FE7" w:rsidRDefault="00DD4FE7" w:rsidP="008C7296">
    <w:pPr>
      <w:pStyle w:val="Pieddepage"/>
      <w:pBdr>
        <w:top w:val="none" w:sz="0" w:space="0" w:color="auto"/>
      </w:pBdr>
    </w:pPr>
    <w:r>
      <w:t>LMCF – 16 Rue des Grapillottes 25870 Châtillon Le Duc - 06 31 58 90 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9EEE" w14:textId="28DBAA9E" w:rsidR="00DD4FE7" w:rsidRPr="0099352B" w:rsidRDefault="00DD4FE7">
    <w:pPr>
      <w:pStyle w:val="Pieddepage"/>
      <w:rPr>
        <w:sz w:val="20"/>
      </w:rPr>
    </w:pPr>
    <w:r>
      <w:rPr>
        <w:sz w:val="20"/>
      </w:rPr>
      <w:t xml:space="preserve">LMCF - </w:t>
    </w:r>
    <w:r>
      <w:rPr>
        <w:rFonts w:cs="Verdana"/>
        <w:color w:val="000000"/>
        <w:sz w:val="20"/>
        <w:lang w:bidi="fr-FR"/>
      </w:rPr>
      <w:t>lionel.meillier@lmcf.fr</w:t>
    </w:r>
    <w:r>
      <w:tab/>
      <w:t>LM 20 LMC 19-3</w:t>
    </w:r>
    <w:r>
      <w:tab/>
    </w:r>
    <w:r w:rsidRPr="0099352B">
      <w:rPr>
        <w:sz w:val="20"/>
      </w:rPr>
      <w:t xml:space="preserve">Page </w:t>
    </w:r>
    <w:r w:rsidRPr="0099352B">
      <w:rPr>
        <w:sz w:val="20"/>
      </w:rPr>
      <w:fldChar w:fldCharType="begin"/>
    </w:r>
    <w:r w:rsidRPr="0099352B">
      <w:rPr>
        <w:sz w:val="20"/>
      </w:rPr>
      <w:instrText xml:space="preserve"> </w:instrText>
    </w:r>
    <w:r>
      <w:rPr>
        <w:sz w:val="20"/>
      </w:rPr>
      <w:instrText>PAGE</w:instrText>
    </w:r>
    <w:r w:rsidRPr="0099352B">
      <w:rPr>
        <w:sz w:val="20"/>
      </w:rPr>
      <w:instrText xml:space="preserve"> </w:instrText>
    </w:r>
    <w:r w:rsidRPr="0099352B">
      <w:rPr>
        <w:sz w:val="20"/>
      </w:rPr>
      <w:fldChar w:fldCharType="separate"/>
    </w:r>
    <w:r>
      <w:rPr>
        <w:noProof/>
        <w:sz w:val="20"/>
      </w:rPr>
      <w:t>2</w:t>
    </w:r>
    <w:r w:rsidRPr="0099352B">
      <w:rPr>
        <w:sz w:val="20"/>
      </w:rPr>
      <w:fldChar w:fldCharType="end"/>
    </w:r>
    <w:r w:rsidRPr="0099352B">
      <w:rPr>
        <w:sz w:val="20"/>
      </w:rPr>
      <w:t>/</w:t>
    </w:r>
    <w:r w:rsidRPr="0099352B">
      <w:rPr>
        <w:rStyle w:val="Numrodepage"/>
        <w:sz w:val="20"/>
      </w:rPr>
      <w:fldChar w:fldCharType="begin"/>
    </w:r>
    <w:r w:rsidRPr="0099352B">
      <w:rPr>
        <w:rStyle w:val="Numrodepage"/>
        <w:sz w:val="20"/>
      </w:rPr>
      <w:instrText xml:space="preserve"> </w:instrText>
    </w:r>
    <w:r>
      <w:rPr>
        <w:rStyle w:val="Numrodepage"/>
        <w:sz w:val="20"/>
      </w:rPr>
      <w:instrText>NUMPAGES</w:instrText>
    </w:r>
    <w:r w:rsidRPr="0099352B">
      <w:rPr>
        <w:rStyle w:val="Numrodepage"/>
        <w:sz w:val="20"/>
      </w:rPr>
      <w:instrText xml:space="preserve"> </w:instrText>
    </w:r>
    <w:r w:rsidRPr="0099352B"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3</w:t>
    </w:r>
    <w:r w:rsidRPr="0099352B">
      <w:rPr>
        <w:rStyle w:val="Numrodepag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BFAC" w14:textId="77777777" w:rsidR="00DD4FE7" w:rsidRPr="00492174" w:rsidRDefault="00DD4FE7" w:rsidP="002310EC">
    <w:pPr>
      <w:ind w:left="-142" w:right="-150"/>
      <w:rPr>
        <w:i/>
        <w:color w:val="000000"/>
        <w:sz w:val="20"/>
        <w:lang w:bidi="x-none"/>
      </w:rPr>
    </w:pPr>
    <w:r w:rsidRPr="00492174">
      <w:rPr>
        <w:i/>
        <w:color w:val="000000"/>
        <w:sz w:val="20"/>
        <w:lang w:bidi="x-none"/>
      </w:rPr>
      <w:t>EURL LMCF – 16, Rue des Grapillottes – 25870 Châtillon-le-Duc – Tél. : 03 81 56 95 29 – GSM : 06 31 58 90 12</w:t>
    </w:r>
  </w:p>
  <w:p w14:paraId="7ED2FDDA" w14:textId="188F6DC3" w:rsidR="00DD4FE7" w:rsidRPr="00492174" w:rsidRDefault="00DF6A32" w:rsidP="002310EC">
    <w:pPr>
      <w:pStyle w:val="Pieddepage"/>
      <w:pBdr>
        <w:top w:val="none" w:sz="0" w:space="0" w:color="auto"/>
      </w:pBdr>
      <w:ind w:left="-142" w:right="-150"/>
      <w:rPr>
        <w:color w:val="000000"/>
        <w:sz w:val="20"/>
      </w:rPr>
    </w:pPr>
    <w:hyperlink r:id="rId1" w:history="1">
      <w:r w:rsidR="00DD4FE7" w:rsidRPr="00492174">
        <w:rPr>
          <w:rStyle w:val="Lienhypertexte"/>
          <w:color w:val="000000"/>
          <w:sz w:val="20"/>
          <w:u w:val="none"/>
          <w:lang w:bidi="x-none"/>
        </w:rPr>
        <w:t>http://lmcf.fr</w:t>
      </w:r>
    </w:hyperlink>
    <w:r w:rsidR="00DD4FE7" w:rsidRPr="00492174">
      <w:rPr>
        <w:color w:val="000000"/>
        <w:sz w:val="20"/>
        <w:lang w:bidi="x-none"/>
      </w:rPr>
      <w:t xml:space="preserve"> – n° SIRET 499 868 263 00017 – Code APE : </w:t>
    </w:r>
    <w:r w:rsidR="00DD4FE7" w:rsidRPr="00492174">
      <w:rPr>
        <w:rFonts w:cs="Verdana"/>
        <w:color w:val="000000"/>
        <w:sz w:val="20"/>
        <w:lang w:bidi="fr-FR"/>
      </w:rPr>
      <w:t>7022Z</w:t>
    </w:r>
    <w:r w:rsidR="00DD4FE7">
      <w:rPr>
        <w:rFonts w:cs="Verdana"/>
        <w:color w:val="000000"/>
        <w:sz w:val="20"/>
        <w:lang w:bidi="fr-FR"/>
      </w:rPr>
      <w:t xml:space="preserve"> – lionel.meillier@lmcf.fr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8BD2C" w14:textId="77777777" w:rsidR="00DF6A32" w:rsidRDefault="00DF6A32">
      <w:r>
        <w:separator/>
      </w:r>
    </w:p>
  </w:footnote>
  <w:footnote w:type="continuationSeparator" w:id="0">
    <w:p w14:paraId="7513D3C8" w14:textId="77777777" w:rsidR="00DF6A32" w:rsidRDefault="00DF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FC8AF" w14:textId="77777777" w:rsidR="00DD4FE7" w:rsidRDefault="00DD4FE7">
    <w:pPr>
      <w:pStyle w:val="En-tte"/>
      <w:tabs>
        <w:tab w:val="clear" w:pos="4536"/>
      </w:tabs>
    </w:pPr>
    <w:r>
      <w:rPr>
        <w:i w:val="0"/>
      </w:rPr>
      <w:t>Société</w:t>
    </w:r>
    <w:r>
      <w:rPr>
        <w:i w:val="0"/>
      </w:rPr>
      <w:tab/>
      <w:t>Mois année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CBA5" w14:textId="74F3194B" w:rsidR="00DD4FE7" w:rsidRDefault="00DD4FE7" w:rsidP="009C5A1D">
    <w:pPr>
      <w:pStyle w:val="En-tte"/>
      <w:rPr>
        <w:sz w:val="20"/>
      </w:rPr>
    </w:pPr>
    <w:r>
      <w:rPr>
        <w:sz w:val="20"/>
      </w:rPr>
      <w:t>Recommandations ANESM/HAS</w:t>
    </w:r>
    <w:r>
      <w:rPr>
        <w:sz w:val="20"/>
      </w:rPr>
      <w:tab/>
    </w:r>
    <w:r>
      <w:rPr>
        <w:sz w:val="20"/>
      </w:rPr>
      <w:tab/>
      <w:t>Novembre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-55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DD4FE7" w14:paraId="7927703B" w14:textId="77777777">
      <w:trPr>
        <w:trHeight w:val="55"/>
      </w:trPr>
      <w:tc>
        <w:tcPr>
          <w:tcW w:w="10773" w:type="dxa"/>
          <w:tcBorders>
            <w:bottom w:val="single" w:sz="36" w:space="0" w:color="333399"/>
          </w:tcBorders>
        </w:tcPr>
        <w:p w14:paraId="2C133D67" w14:textId="77777777" w:rsidR="00DD4FE7" w:rsidRDefault="00DD4FE7">
          <w:pPr>
            <w:rPr>
              <w:lang w:bidi="x-none"/>
            </w:rPr>
          </w:pPr>
        </w:p>
      </w:tc>
    </w:tr>
    <w:tr w:rsidR="00DD4FE7" w14:paraId="7CF8D1B8" w14:textId="77777777">
      <w:tc>
        <w:tcPr>
          <w:tcW w:w="10773" w:type="dxa"/>
          <w:tcBorders>
            <w:top w:val="single" w:sz="36" w:space="0" w:color="333399"/>
          </w:tcBorders>
        </w:tcPr>
        <w:p w14:paraId="79098323" w14:textId="77777777" w:rsidR="00DD4FE7" w:rsidRDefault="00DD4FE7">
          <w:pPr>
            <w:jc w:val="right"/>
            <w:rPr>
              <w:b/>
              <w:caps/>
              <w:lang w:bidi="x-none"/>
            </w:rPr>
          </w:pPr>
        </w:p>
      </w:tc>
    </w:tr>
  </w:tbl>
  <w:p w14:paraId="7092715C" w14:textId="77777777" w:rsidR="00DD4FE7" w:rsidRDefault="00DD4F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BD1F25"/>
    <w:multiLevelType w:val="hybridMultilevel"/>
    <w:tmpl w:val="2F52D7CE"/>
    <w:lvl w:ilvl="0" w:tplc="DDBC1C0A">
      <w:start w:val="1"/>
      <w:numFmt w:val="bullet"/>
      <w:pStyle w:val="Retrait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6740"/>
    <w:multiLevelType w:val="multilevel"/>
    <w:tmpl w:val="815A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51E24"/>
    <w:multiLevelType w:val="multilevel"/>
    <w:tmpl w:val="EBE8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25A2C"/>
    <w:multiLevelType w:val="multilevel"/>
    <w:tmpl w:val="9F3EB43A"/>
    <w:lvl w:ilvl="0">
      <w:start w:val="1"/>
      <w:numFmt w:val="upperRoman"/>
      <w:pStyle w:val="Titre1"/>
      <w:lvlText w:val="%1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5" w15:restartNumberingAfterBreak="0">
    <w:nsid w:val="375C01C9"/>
    <w:multiLevelType w:val="hybridMultilevel"/>
    <w:tmpl w:val="AF524B42"/>
    <w:lvl w:ilvl="0" w:tplc="AE00CBEC">
      <w:start w:val="1"/>
      <w:numFmt w:val="bullet"/>
      <w:pStyle w:val="Retrai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EC14B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A50BC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9C29D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1A47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59E27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3248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2812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82E3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11A1C"/>
    <w:multiLevelType w:val="hybridMultilevel"/>
    <w:tmpl w:val="EEF6D8B0"/>
    <w:lvl w:ilvl="0" w:tplc="38963B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D4CF34">
      <w:numFmt w:val="bullet"/>
      <w:pStyle w:val="Retrait2"/>
      <w:lvlText w:val="-"/>
      <w:lvlJc w:val="left"/>
      <w:pPr>
        <w:tabs>
          <w:tab w:val="num" w:pos="873"/>
        </w:tabs>
        <w:ind w:left="873" w:hanging="360"/>
      </w:pPr>
      <w:rPr>
        <w:rFonts w:ascii="Times New Roman" w:hAnsi="Times New Roman" w:hint="default"/>
      </w:rPr>
    </w:lvl>
    <w:lvl w:ilvl="2" w:tplc="AA50402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5C6C3690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C110241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9F609104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E7C639DE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41608C5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9480628A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CC930AE"/>
    <w:multiLevelType w:val="hybridMultilevel"/>
    <w:tmpl w:val="48AA33EA"/>
    <w:lvl w:ilvl="0" w:tplc="BD46ACF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D2ABC"/>
    <w:multiLevelType w:val="hybridMultilevel"/>
    <w:tmpl w:val="A2EA7D66"/>
    <w:lvl w:ilvl="0" w:tplc="90A20E0A">
      <w:start w:val="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F09AE4CA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625E4">
      <w:start w:val="42"/>
      <w:numFmt w:val="bullet"/>
      <w:pStyle w:val="Retrait3"/>
      <w:lvlText w:val=".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D4C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AC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AAE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62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2A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B81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fr-FR" w:vendorID="65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6"/>
    <w:rsid w:val="000115F4"/>
    <w:rsid w:val="0002466A"/>
    <w:rsid w:val="00025FE8"/>
    <w:rsid w:val="000322D4"/>
    <w:rsid w:val="00034490"/>
    <w:rsid w:val="000378BA"/>
    <w:rsid w:val="00045EEB"/>
    <w:rsid w:val="00053226"/>
    <w:rsid w:val="000704B7"/>
    <w:rsid w:val="00075A18"/>
    <w:rsid w:val="00096975"/>
    <w:rsid w:val="000A04A6"/>
    <w:rsid w:val="000C0DCC"/>
    <w:rsid w:val="000C333E"/>
    <w:rsid w:val="000D03FE"/>
    <w:rsid w:val="000E5634"/>
    <w:rsid w:val="000F775B"/>
    <w:rsid w:val="001131E9"/>
    <w:rsid w:val="001208BF"/>
    <w:rsid w:val="001218E3"/>
    <w:rsid w:val="0015747E"/>
    <w:rsid w:val="0016727D"/>
    <w:rsid w:val="001A30DC"/>
    <w:rsid w:val="001B1FD3"/>
    <w:rsid w:val="001B5746"/>
    <w:rsid w:val="001D2777"/>
    <w:rsid w:val="002135CE"/>
    <w:rsid w:val="002272DC"/>
    <w:rsid w:val="002310EC"/>
    <w:rsid w:val="00234F4A"/>
    <w:rsid w:val="00237F87"/>
    <w:rsid w:val="00240C15"/>
    <w:rsid w:val="0024107F"/>
    <w:rsid w:val="002415EB"/>
    <w:rsid w:val="002670F1"/>
    <w:rsid w:val="00270819"/>
    <w:rsid w:val="00276465"/>
    <w:rsid w:val="002827BF"/>
    <w:rsid w:val="002A6203"/>
    <w:rsid w:val="002B4A8C"/>
    <w:rsid w:val="002B5FBA"/>
    <w:rsid w:val="002D0E6D"/>
    <w:rsid w:val="002E5FC9"/>
    <w:rsid w:val="002F1E9C"/>
    <w:rsid w:val="002F4120"/>
    <w:rsid w:val="00300E1F"/>
    <w:rsid w:val="00323F22"/>
    <w:rsid w:val="00324C64"/>
    <w:rsid w:val="0033179C"/>
    <w:rsid w:val="00340ADC"/>
    <w:rsid w:val="00363427"/>
    <w:rsid w:val="00372B82"/>
    <w:rsid w:val="00374C5C"/>
    <w:rsid w:val="0037766D"/>
    <w:rsid w:val="003869DB"/>
    <w:rsid w:val="00394869"/>
    <w:rsid w:val="003A7B80"/>
    <w:rsid w:val="003B0878"/>
    <w:rsid w:val="003B133A"/>
    <w:rsid w:val="003B3373"/>
    <w:rsid w:val="003D4A2B"/>
    <w:rsid w:val="004006D0"/>
    <w:rsid w:val="004015DB"/>
    <w:rsid w:val="004266B8"/>
    <w:rsid w:val="00432AEA"/>
    <w:rsid w:val="00457389"/>
    <w:rsid w:val="00457FB1"/>
    <w:rsid w:val="00474E3D"/>
    <w:rsid w:val="00484BE4"/>
    <w:rsid w:val="00485811"/>
    <w:rsid w:val="00487455"/>
    <w:rsid w:val="00492174"/>
    <w:rsid w:val="004A0277"/>
    <w:rsid w:val="004D4FC5"/>
    <w:rsid w:val="004D5711"/>
    <w:rsid w:val="004D7226"/>
    <w:rsid w:val="00515126"/>
    <w:rsid w:val="00522CE7"/>
    <w:rsid w:val="00525051"/>
    <w:rsid w:val="00537948"/>
    <w:rsid w:val="005419A7"/>
    <w:rsid w:val="005456B3"/>
    <w:rsid w:val="00550DD6"/>
    <w:rsid w:val="00551AD1"/>
    <w:rsid w:val="005647FE"/>
    <w:rsid w:val="00572FAC"/>
    <w:rsid w:val="00590244"/>
    <w:rsid w:val="005938EC"/>
    <w:rsid w:val="005948CE"/>
    <w:rsid w:val="005A1EC3"/>
    <w:rsid w:val="005B4D1E"/>
    <w:rsid w:val="005C4126"/>
    <w:rsid w:val="005E6AC8"/>
    <w:rsid w:val="00623472"/>
    <w:rsid w:val="00624BD0"/>
    <w:rsid w:val="006365A8"/>
    <w:rsid w:val="00677ADB"/>
    <w:rsid w:val="0069112D"/>
    <w:rsid w:val="006B2E8B"/>
    <w:rsid w:val="006E689D"/>
    <w:rsid w:val="006F0F32"/>
    <w:rsid w:val="006F2FA1"/>
    <w:rsid w:val="00701D7E"/>
    <w:rsid w:val="0072225F"/>
    <w:rsid w:val="007457E5"/>
    <w:rsid w:val="0075712F"/>
    <w:rsid w:val="00781747"/>
    <w:rsid w:val="00786AC1"/>
    <w:rsid w:val="007A7E71"/>
    <w:rsid w:val="007D6AE6"/>
    <w:rsid w:val="007F1A53"/>
    <w:rsid w:val="00801D32"/>
    <w:rsid w:val="00821150"/>
    <w:rsid w:val="00831BCC"/>
    <w:rsid w:val="0083449B"/>
    <w:rsid w:val="00877456"/>
    <w:rsid w:val="008C33D4"/>
    <w:rsid w:val="008C3B99"/>
    <w:rsid w:val="008C4D08"/>
    <w:rsid w:val="008C7296"/>
    <w:rsid w:val="008F2A05"/>
    <w:rsid w:val="008F2C4F"/>
    <w:rsid w:val="008F5580"/>
    <w:rsid w:val="00905FB0"/>
    <w:rsid w:val="009148A8"/>
    <w:rsid w:val="00922EB6"/>
    <w:rsid w:val="009303EE"/>
    <w:rsid w:val="009305F1"/>
    <w:rsid w:val="00935C6A"/>
    <w:rsid w:val="00940D1A"/>
    <w:rsid w:val="009417C8"/>
    <w:rsid w:val="00957C1E"/>
    <w:rsid w:val="00964006"/>
    <w:rsid w:val="00966FE3"/>
    <w:rsid w:val="00975D89"/>
    <w:rsid w:val="009A1F08"/>
    <w:rsid w:val="009A38D5"/>
    <w:rsid w:val="009C5A1D"/>
    <w:rsid w:val="009C6140"/>
    <w:rsid w:val="009D1F84"/>
    <w:rsid w:val="009D3B86"/>
    <w:rsid w:val="009E24C5"/>
    <w:rsid w:val="009F7B66"/>
    <w:rsid w:val="00A5458F"/>
    <w:rsid w:val="00A57DFA"/>
    <w:rsid w:val="00A75E7F"/>
    <w:rsid w:val="00A826D8"/>
    <w:rsid w:val="00A86DA8"/>
    <w:rsid w:val="00AA0A89"/>
    <w:rsid w:val="00AB3AA8"/>
    <w:rsid w:val="00AB4124"/>
    <w:rsid w:val="00AE3B4C"/>
    <w:rsid w:val="00B21C4D"/>
    <w:rsid w:val="00B34EC4"/>
    <w:rsid w:val="00B4155A"/>
    <w:rsid w:val="00B463AB"/>
    <w:rsid w:val="00B5051A"/>
    <w:rsid w:val="00B52FDF"/>
    <w:rsid w:val="00B53D55"/>
    <w:rsid w:val="00B807FD"/>
    <w:rsid w:val="00B80E9E"/>
    <w:rsid w:val="00B9302B"/>
    <w:rsid w:val="00BA4590"/>
    <w:rsid w:val="00BB350E"/>
    <w:rsid w:val="00BC21FE"/>
    <w:rsid w:val="00BC276D"/>
    <w:rsid w:val="00BD0328"/>
    <w:rsid w:val="00BE21D0"/>
    <w:rsid w:val="00C02590"/>
    <w:rsid w:val="00C02978"/>
    <w:rsid w:val="00C10F92"/>
    <w:rsid w:val="00C37F43"/>
    <w:rsid w:val="00C5474D"/>
    <w:rsid w:val="00C86F3D"/>
    <w:rsid w:val="00CA0834"/>
    <w:rsid w:val="00CB605B"/>
    <w:rsid w:val="00CE25E0"/>
    <w:rsid w:val="00D1514B"/>
    <w:rsid w:val="00D15D70"/>
    <w:rsid w:val="00D23E96"/>
    <w:rsid w:val="00D3381B"/>
    <w:rsid w:val="00D443ED"/>
    <w:rsid w:val="00D44FD1"/>
    <w:rsid w:val="00D502C9"/>
    <w:rsid w:val="00D50C32"/>
    <w:rsid w:val="00D60D10"/>
    <w:rsid w:val="00D73D5F"/>
    <w:rsid w:val="00D76026"/>
    <w:rsid w:val="00D80751"/>
    <w:rsid w:val="00D8545C"/>
    <w:rsid w:val="00D94D9B"/>
    <w:rsid w:val="00DC33F2"/>
    <w:rsid w:val="00DD4FE7"/>
    <w:rsid w:val="00DE65BA"/>
    <w:rsid w:val="00DF052F"/>
    <w:rsid w:val="00DF6A32"/>
    <w:rsid w:val="00E2263E"/>
    <w:rsid w:val="00E26FDD"/>
    <w:rsid w:val="00E3403C"/>
    <w:rsid w:val="00E42163"/>
    <w:rsid w:val="00E51D99"/>
    <w:rsid w:val="00E7431A"/>
    <w:rsid w:val="00E75DDD"/>
    <w:rsid w:val="00E91217"/>
    <w:rsid w:val="00EA2790"/>
    <w:rsid w:val="00EB6B59"/>
    <w:rsid w:val="00ED3750"/>
    <w:rsid w:val="00ED6BB6"/>
    <w:rsid w:val="00EF3E44"/>
    <w:rsid w:val="00F154F0"/>
    <w:rsid w:val="00F23660"/>
    <w:rsid w:val="00F42148"/>
    <w:rsid w:val="00F432BD"/>
    <w:rsid w:val="00F562CE"/>
    <w:rsid w:val="00F569A4"/>
    <w:rsid w:val="00F62F0F"/>
    <w:rsid w:val="00F70F10"/>
    <w:rsid w:val="00FB679D"/>
    <w:rsid w:val="00FD3075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3C4A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2A05"/>
    <w:pPr>
      <w:jc w:val="both"/>
    </w:pPr>
    <w:rPr>
      <w:rFonts w:ascii="Tahoma" w:hAnsi="Tahoma"/>
      <w:sz w:val="22"/>
    </w:rPr>
  </w:style>
  <w:style w:type="paragraph" w:styleId="Titre1">
    <w:name w:val="heading 1"/>
    <w:basedOn w:val="Normal"/>
    <w:next w:val="Normal"/>
    <w:autoRedefine/>
    <w:qFormat/>
    <w:pPr>
      <w:numPr>
        <w:numId w:val="1"/>
      </w:numPr>
      <w:pBdr>
        <w:top w:val="single" w:sz="4" w:space="6" w:color="000080"/>
        <w:left w:val="single" w:sz="4" w:space="4" w:color="000080"/>
        <w:bottom w:val="single" w:sz="4" w:space="8" w:color="000080"/>
        <w:right w:val="single" w:sz="4" w:space="4" w:color="000080"/>
      </w:pBdr>
      <w:spacing w:before="240" w:after="120" w:line="360" w:lineRule="atLeast"/>
      <w:outlineLvl w:val="0"/>
    </w:pPr>
    <w:rPr>
      <w:b/>
      <w:smallCaps/>
      <w:color w:val="000080"/>
      <w:sz w:val="28"/>
    </w:rPr>
  </w:style>
  <w:style w:type="paragraph" w:styleId="Titre2">
    <w:name w:val="heading 2"/>
    <w:basedOn w:val="Normal"/>
    <w:next w:val="Normal"/>
    <w:autoRedefine/>
    <w:qFormat/>
    <w:pPr>
      <w:numPr>
        <w:ilvl w:val="1"/>
        <w:numId w:val="1"/>
      </w:numPr>
      <w:spacing w:before="240" w:after="160"/>
      <w:outlineLvl w:val="1"/>
    </w:pPr>
    <w:rPr>
      <w:b/>
      <w:smallCaps/>
      <w:color w:val="000080"/>
      <w:sz w:val="28"/>
    </w:rPr>
  </w:style>
  <w:style w:type="paragraph" w:styleId="Titre3">
    <w:name w:val="heading 3"/>
    <w:basedOn w:val="Normal"/>
    <w:next w:val="Normal"/>
    <w:autoRedefine/>
    <w:qFormat/>
    <w:pPr>
      <w:widowControl w:val="0"/>
      <w:numPr>
        <w:ilvl w:val="2"/>
        <w:numId w:val="1"/>
      </w:numPr>
      <w:spacing w:before="240" w:after="160"/>
      <w:outlineLvl w:val="2"/>
    </w:pPr>
    <w:rPr>
      <w:b/>
      <w:color w:val="800000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outlineLvl w:val="3"/>
    </w:pPr>
    <w:rPr>
      <w:b/>
      <w:color w:val="00008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ind w:right="355"/>
      <w:outlineLvl w:val="6"/>
    </w:pPr>
    <w:rPr>
      <w:b/>
      <w:color w:val="80000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">
    <w:name w:val="titredocument"/>
    <w:basedOn w:val="Normal"/>
    <w:next w:val="Normal"/>
    <w:pPr>
      <w:pBdr>
        <w:top w:val="single" w:sz="2" w:space="22" w:color="000080"/>
        <w:left w:val="single" w:sz="2" w:space="16" w:color="000080"/>
        <w:bottom w:val="single" w:sz="2" w:space="31" w:color="000080"/>
        <w:right w:val="single" w:sz="2" w:space="16" w:color="000080"/>
      </w:pBdr>
      <w:spacing w:before="240" w:line="480" w:lineRule="atLeast"/>
      <w:ind w:left="1120" w:right="1148"/>
      <w:jc w:val="center"/>
    </w:pPr>
    <w:rPr>
      <w:b/>
      <w:smallCaps/>
      <w:color w:val="000080"/>
      <w:sz w:val="36"/>
    </w:rPr>
  </w:style>
  <w:style w:type="paragraph" w:styleId="En-tte">
    <w:name w:val="header"/>
    <w:basedOn w:val="Normal"/>
    <w:pPr>
      <w:tabs>
        <w:tab w:val="center" w:pos="4536"/>
        <w:tab w:val="right" w:pos="9639"/>
      </w:tabs>
    </w:pPr>
    <w:rPr>
      <w:i/>
      <w:sz w:val="16"/>
      <w:u w:val="single"/>
    </w:rPr>
  </w:style>
  <w:style w:type="paragraph" w:styleId="Pieddepage">
    <w:name w:val="footer"/>
    <w:basedOn w:val="Normal"/>
    <w:pPr>
      <w:pBdr>
        <w:top w:val="single" w:sz="2" w:space="1" w:color="auto"/>
      </w:pBdr>
      <w:tabs>
        <w:tab w:val="center" w:pos="4820"/>
        <w:tab w:val="right" w:pos="9639"/>
      </w:tabs>
    </w:pPr>
    <w:rPr>
      <w:i/>
      <w:sz w:val="16"/>
    </w:rPr>
  </w:style>
  <w:style w:type="paragraph" w:styleId="TM1">
    <w:name w:val="toc 1"/>
    <w:basedOn w:val="Normal"/>
    <w:next w:val="Normal"/>
    <w:autoRedefine/>
    <w:semiHidden/>
    <w:pPr>
      <w:tabs>
        <w:tab w:val="left" w:pos="1134"/>
        <w:tab w:val="right" w:leader="dot" w:pos="9639"/>
      </w:tabs>
      <w:spacing w:before="200" w:after="120"/>
      <w:ind w:left="1134" w:right="559" w:hanging="851"/>
    </w:pPr>
    <w:rPr>
      <w:b/>
      <w:caps/>
      <w:noProof/>
      <w:color w:val="000080"/>
      <w:sz w:val="28"/>
    </w:rPr>
  </w:style>
  <w:style w:type="paragraph" w:styleId="TM2">
    <w:name w:val="toc 2"/>
    <w:basedOn w:val="Normal"/>
    <w:next w:val="Normal"/>
    <w:autoRedefine/>
    <w:semiHidden/>
    <w:pPr>
      <w:tabs>
        <w:tab w:val="left" w:pos="1134"/>
        <w:tab w:val="right" w:leader="dot" w:pos="9639"/>
      </w:tabs>
      <w:ind w:left="1134" w:right="559" w:hanging="851"/>
    </w:pPr>
    <w:rPr>
      <w:noProof/>
      <w:color w:val="800000"/>
    </w:rPr>
  </w:style>
  <w:style w:type="paragraph" w:styleId="TM3">
    <w:name w:val="toc 3"/>
    <w:basedOn w:val="Normal"/>
    <w:next w:val="Normal"/>
    <w:autoRedefine/>
    <w:semiHidden/>
    <w:pPr>
      <w:tabs>
        <w:tab w:val="left" w:pos="1134"/>
        <w:tab w:val="left" w:pos="1200"/>
        <w:tab w:val="right" w:leader="dot" w:pos="9639"/>
      </w:tabs>
      <w:ind w:left="1134" w:right="559" w:hanging="851"/>
    </w:pPr>
    <w:rPr>
      <w:noProof/>
      <w:color w:val="000080"/>
    </w:rPr>
  </w:style>
  <w:style w:type="paragraph" w:styleId="TM4">
    <w:name w:val="toc 4"/>
    <w:basedOn w:val="Normal"/>
    <w:next w:val="Normal"/>
    <w:autoRedefine/>
    <w:semiHidden/>
    <w:pPr>
      <w:tabs>
        <w:tab w:val="left" w:pos="1134"/>
        <w:tab w:val="right" w:leader="dot" w:pos="9639"/>
      </w:tabs>
      <w:ind w:left="1134" w:right="559" w:hanging="850"/>
    </w:pPr>
    <w:rPr>
      <w:noProof/>
    </w:r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oulignetgras">
    <w:name w:val="souligné et gras"/>
    <w:basedOn w:val="Normal"/>
    <w:next w:val="Normal"/>
    <w:pPr>
      <w:tabs>
        <w:tab w:val="left" w:pos="360"/>
      </w:tabs>
      <w:spacing w:before="320" w:after="80"/>
      <w:ind w:right="-17"/>
    </w:pPr>
    <w:rPr>
      <w:b/>
    </w:rPr>
  </w:style>
  <w:style w:type="paragraph" w:customStyle="1" w:styleId="Retrait1">
    <w:name w:val="Retrait 1"/>
    <w:basedOn w:val="Normal"/>
    <w:autoRedefine/>
    <w:pPr>
      <w:numPr>
        <w:numId w:val="3"/>
      </w:numPr>
      <w:tabs>
        <w:tab w:val="right" w:pos="8931"/>
      </w:tabs>
    </w:pPr>
    <w:rPr>
      <w:snapToGrid w:val="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Retrait2">
    <w:name w:val="Retrait 2"/>
    <w:basedOn w:val="Normal"/>
    <w:autoRedefine/>
    <w:pPr>
      <w:numPr>
        <w:ilvl w:val="1"/>
        <w:numId w:val="4"/>
      </w:numPr>
      <w:tabs>
        <w:tab w:val="clear" w:pos="873"/>
      </w:tabs>
      <w:ind w:left="639" w:hanging="213"/>
    </w:pPr>
  </w:style>
  <w:style w:type="paragraph" w:customStyle="1" w:styleId="Retrait3">
    <w:name w:val="Retrait 3"/>
    <w:basedOn w:val="Normal"/>
    <w:autoRedefine/>
    <w:pPr>
      <w:numPr>
        <w:ilvl w:val="2"/>
        <w:numId w:val="2"/>
      </w:numPr>
      <w:tabs>
        <w:tab w:val="clear" w:pos="2160"/>
        <w:tab w:val="num" w:pos="1276"/>
      </w:tabs>
      <w:ind w:left="1276"/>
    </w:pPr>
  </w:style>
  <w:style w:type="paragraph" w:styleId="Corpsdetexte">
    <w:name w:val="Body Text"/>
    <w:basedOn w:val="Normal"/>
    <w:rPr>
      <w:color w:val="000000"/>
    </w:rPr>
  </w:style>
  <w:style w:type="paragraph" w:customStyle="1" w:styleId="titre10">
    <w:name w:val="titre 1"/>
    <w:basedOn w:val="Normal"/>
    <w:next w:val="Normal"/>
    <w:pPr>
      <w:keepNext/>
      <w:jc w:val="center"/>
    </w:pPr>
    <w:rPr>
      <w:rFonts w:ascii="Times New Roman" w:hAnsi="Times New Roman"/>
      <w:sz w:val="24"/>
    </w:rPr>
  </w:style>
  <w:style w:type="paragraph" w:customStyle="1" w:styleId="en-tte0">
    <w:name w:val="en-t_te"/>
    <w:basedOn w:val="Normal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titre">
    <w:name w:val="titre"/>
    <w:basedOn w:val="Normal"/>
    <w:pPr>
      <w:jc w:val="center"/>
    </w:pPr>
    <w:rPr>
      <w:rFonts w:ascii="Times New Roman" w:hAnsi="Times New Roman"/>
      <w:sz w:val="40"/>
    </w:rPr>
  </w:style>
  <w:style w:type="paragraph" w:customStyle="1" w:styleId="corpsdetexte0">
    <w:name w:val="corps de texte"/>
    <w:basedOn w:val="Normal"/>
    <w:pPr>
      <w:jc w:val="center"/>
    </w:pPr>
    <w:rPr>
      <w:rFonts w:ascii="Times New Roman" w:hAnsi="Times New Roman"/>
      <w:sz w:val="12"/>
    </w:rPr>
  </w:style>
  <w:style w:type="paragraph" w:styleId="Titre0">
    <w:name w:val="Title"/>
    <w:basedOn w:val="Normal"/>
    <w:qFormat/>
    <w:pPr>
      <w:jc w:val="center"/>
    </w:pPr>
    <w:rPr>
      <w:b/>
      <w:sz w:val="28"/>
    </w:rPr>
  </w:style>
  <w:style w:type="paragraph" w:customStyle="1" w:styleId="Retrait2b">
    <w:name w:val="Retrait 2b"/>
    <w:basedOn w:val="Retrait2"/>
    <w:pPr>
      <w:tabs>
        <w:tab w:val="left" w:pos="567"/>
        <w:tab w:val="left" w:pos="3402"/>
      </w:tabs>
    </w:pPr>
  </w:style>
  <w:style w:type="character" w:styleId="Numrodepage">
    <w:name w:val="page number"/>
    <w:basedOn w:val="Policepardfaut"/>
    <w:rsid w:val="0099352B"/>
  </w:style>
  <w:style w:type="paragraph" w:customStyle="1" w:styleId="Retrait-">
    <w:name w:val="Retrait -"/>
    <w:basedOn w:val="Normal"/>
    <w:qFormat/>
    <w:rsid w:val="0075712F"/>
    <w:pPr>
      <w:numPr>
        <w:numId w:val="6"/>
      </w:numPr>
      <w:tabs>
        <w:tab w:val="center" w:pos="170"/>
        <w:tab w:val="center" w:pos="4536"/>
        <w:tab w:val="right" w:pos="9072"/>
      </w:tabs>
      <w:ind w:left="170" w:hanging="170"/>
      <w:jc w:val="left"/>
    </w:pPr>
    <w:rPr>
      <w:rFonts w:eastAsia="Times"/>
      <w:sz w:val="20"/>
    </w:rPr>
  </w:style>
  <w:style w:type="paragraph" w:styleId="NormalWeb">
    <w:name w:val="Normal (Web)"/>
    <w:basedOn w:val="Normal"/>
    <w:uiPriority w:val="99"/>
    <w:semiHidden/>
    <w:unhideWhenUsed/>
    <w:rsid w:val="008F2A0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lmcf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mcf/Library/Containers/com.microsoft.Word/Data/Macintosh%20HD:Users:lmcf:Activite&#769;%20Professionnelle:Informatique%20&amp;%20te&#769;le&#769;phonie:Mode&#768;les%20Office%20LM:Documents:LM%2007%2048-1%20-%20CR%20re&#769;union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AE9B8-EEDE-4B47-809A-4FD720F6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HD:Users:lmcf:Activité Professionnelle:Informatique &amp; téléphonie:Modèles Office LM:Documents:LM 07 48-1 - CR réunion.dot</Template>
  <TotalTime>9</TotalTime>
  <Pages>5</Pages>
  <Words>1718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LM 13 </vt:lpstr>
    </vt:vector>
  </TitlesOfParts>
  <Manager/>
  <Company>LMCF - Chatillon Le Duc 25870</Company>
  <LinksUpToDate>false</LinksUpToDate>
  <CharactersWithSpaces>11150</CharactersWithSpaces>
  <SharedDoc>false</SharedDoc>
  <HyperlinkBase/>
  <HLinks>
    <vt:vector size="6" baseType="variant"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http://lmcf.fr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13 </dc:title>
  <dc:subject/>
  <dc:creator>Lionel MEILLIER</dc:creator>
  <cp:keywords/>
  <dc:description/>
  <cp:lastModifiedBy>Lionel MEILLIER</cp:lastModifiedBy>
  <cp:revision>5</cp:revision>
  <cp:lastPrinted>2020-09-02T09:13:00Z</cp:lastPrinted>
  <dcterms:created xsi:type="dcterms:W3CDTF">2020-11-04T08:13:00Z</dcterms:created>
  <dcterms:modified xsi:type="dcterms:W3CDTF">2020-11-19T06:23:00Z</dcterms:modified>
  <cp:category/>
</cp:coreProperties>
</file>